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17665E" w:rsidRPr="0017665E">
        <w:trPr>
          <w:cantSplit/>
        </w:trPr>
        <w:tc>
          <w:tcPr>
            <w:tcW w:w="4857" w:type="dxa"/>
            <w:gridSpan w:val="2"/>
          </w:tcPr>
          <w:p w:rsidR="0017665E" w:rsidRPr="0017665E" w:rsidRDefault="0017665E" w:rsidP="0017665E">
            <w:pPr>
              <w:rPr>
                <w:sz w:val="20"/>
              </w:rPr>
            </w:pPr>
            <w:bookmarkStart w:id="0" w:name="dsg" w:colFirst="1" w:colLast="1"/>
            <w:bookmarkStart w:id="1" w:name="dtableau"/>
            <w:bookmarkStart w:id="2" w:name="_GoBack"/>
            <w:bookmarkEnd w:id="2"/>
            <w:r w:rsidRPr="0017665E">
              <w:rPr>
                <w:sz w:val="20"/>
              </w:rPr>
              <w:t>INTERNATIONAL TELECOMMUNICATION UNION</w:t>
            </w:r>
          </w:p>
        </w:tc>
        <w:tc>
          <w:tcPr>
            <w:tcW w:w="5066" w:type="dxa"/>
          </w:tcPr>
          <w:p w:rsidR="0017665E" w:rsidRPr="0017665E" w:rsidRDefault="0017665E" w:rsidP="0017665E">
            <w:pPr>
              <w:jc w:val="right"/>
              <w:rPr>
                <w:b/>
                <w:bCs/>
                <w:smallCaps/>
                <w:sz w:val="32"/>
              </w:rPr>
            </w:pPr>
            <w:r>
              <w:rPr>
                <w:b/>
                <w:bCs/>
                <w:smallCaps/>
                <w:sz w:val="32"/>
              </w:rPr>
              <w:t>STUDY GROUP 12</w:t>
            </w:r>
          </w:p>
        </w:tc>
      </w:tr>
      <w:tr w:rsidR="0017665E" w:rsidRPr="0017665E">
        <w:trPr>
          <w:cantSplit/>
          <w:trHeight w:val="461"/>
        </w:trPr>
        <w:tc>
          <w:tcPr>
            <w:tcW w:w="4857" w:type="dxa"/>
            <w:gridSpan w:val="2"/>
            <w:vMerge w:val="restart"/>
            <w:tcBorders>
              <w:bottom w:val="nil"/>
            </w:tcBorders>
          </w:tcPr>
          <w:p w:rsidR="0017665E" w:rsidRPr="0017665E" w:rsidRDefault="0017665E" w:rsidP="0017665E">
            <w:pPr>
              <w:rPr>
                <w:b/>
                <w:bCs/>
                <w:sz w:val="26"/>
              </w:rPr>
            </w:pPr>
            <w:bookmarkStart w:id="3" w:name="dnum" w:colFirst="1" w:colLast="1"/>
            <w:bookmarkEnd w:id="0"/>
            <w:r w:rsidRPr="0017665E">
              <w:rPr>
                <w:b/>
                <w:bCs/>
                <w:sz w:val="26"/>
              </w:rPr>
              <w:t>TELECOMMUNICATION</w:t>
            </w:r>
            <w:r w:rsidRPr="0017665E">
              <w:rPr>
                <w:b/>
                <w:bCs/>
                <w:sz w:val="26"/>
              </w:rPr>
              <w:br/>
              <w:t>STANDARDIZATION SECTOR</w:t>
            </w:r>
          </w:p>
          <w:p w:rsidR="0017665E" w:rsidRPr="0017665E" w:rsidRDefault="0017665E" w:rsidP="0017665E">
            <w:pPr>
              <w:rPr>
                <w:smallCaps/>
                <w:sz w:val="20"/>
              </w:rPr>
            </w:pPr>
            <w:r w:rsidRPr="0017665E">
              <w:rPr>
                <w:sz w:val="20"/>
              </w:rPr>
              <w:t xml:space="preserve">STUDY PERIOD </w:t>
            </w:r>
            <w:r>
              <w:rPr>
                <w:sz w:val="20"/>
              </w:rPr>
              <w:t>2013-2016</w:t>
            </w:r>
          </w:p>
        </w:tc>
        <w:tc>
          <w:tcPr>
            <w:tcW w:w="5066" w:type="dxa"/>
            <w:tcBorders>
              <w:bottom w:val="nil"/>
            </w:tcBorders>
          </w:tcPr>
          <w:p w:rsidR="0017665E" w:rsidRPr="0017665E" w:rsidRDefault="0017665E" w:rsidP="00FA7200">
            <w:pPr>
              <w:pStyle w:val="Docnumber"/>
              <w:rPr>
                <w:sz w:val="40"/>
              </w:rPr>
            </w:pPr>
            <w:r>
              <w:rPr>
                <w:sz w:val="40"/>
              </w:rPr>
              <w:t>TD 103</w:t>
            </w:r>
            <w:r w:rsidR="00FA7200">
              <w:rPr>
                <w:sz w:val="40"/>
              </w:rPr>
              <w:t>1</w:t>
            </w:r>
            <w:r>
              <w:rPr>
                <w:sz w:val="40"/>
              </w:rPr>
              <w:t xml:space="preserve"> (GEN/12)</w:t>
            </w:r>
          </w:p>
        </w:tc>
      </w:tr>
      <w:tr w:rsidR="0017665E" w:rsidRPr="0017665E">
        <w:trPr>
          <w:cantSplit/>
          <w:trHeight w:val="355"/>
        </w:trPr>
        <w:tc>
          <w:tcPr>
            <w:tcW w:w="4857" w:type="dxa"/>
            <w:gridSpan w:val="2"/>
            <w:vMerge/>
            <w:tcBorders>
              <w:bottom w:val="single" w:sz="12" w:space="0" w:color="auto"/>
            </w:tcBorders>
          </w:tcPr>
          <w:p w:rsidR="0017665E" w:rsidRPr="0017665E" w:rsidRDefault="0017665E" w:rsidP="0017665E">
            <w:pPr>
              <w:rPr>
                <w:b/>
                <w:bCs/>
                <w:sz w:val="26"/>
              </w:rPr>
            </w:pPr>
            <w:bookmarkStart w:id="4" w:name="dorlang" w:colFirst="1" w:colLast="1"/>
            <w:bookmarkEnd w:id="3"/>
          </w:p>
        </w:tc>
        <w:tc>
          <w:tcPr>
            <w:tcW w:w="5066" w:type="dxa"/>
            <w:tcBorders>
              <w:bottom w:val="single" w:sz="12" w:space="0" w:color="auto"/>
            </w:tcBorders>
          </w:tcPr>
          <w:p w:rsidR="0017665E" w:rsidRDefault="0017665E" w:rsidP="0017665E">
            <w:pPr>
              <w:jc w:val="right"/>
              <w:rPr>
                <w:b/>
                <w:bCs/>
                <w:sz w:val="28"/>
              </w:rPr>
            </w:pPr>
            <w:r>
              <w:rPr>
                <w:b/>
                <w:bCs/>
                <w:sz w:val="28"/>
              </w:rPr>
              <w:t>English only</w:t>
            </w:r>
          </w:p>
          <w:p w:rsidR="0017665E" w:rsidRPr="0017665E" w:rsidRDefault="0017665E" w:rsidP="0017665E">
            <w:pPr>
              <w:jc w:val="right"/>
              <w:rPr>
                <w:b/>
                <w:bCs/>
                <w:sz w:val="28"/>
              </w:rPr>
            </w:pPr>
            <w:r>
              <w:rPr>
                <w:b/>
                <w:bCs/>
                <w:sz w:val="28"/>
              </w:rPr>
              <w:t>Original: English</w:t>
            </w:r>
          </w:p>
        </w:tc>
      </w:tr>
      <w:tr w:rsidR="0017665E" w:rsidRPr="0017665E">
        <w:trPr>
          <w:cantSplit/>
          <w:trHeight w:val="357"/>
        </w:trPr>
        <w:tc>
          <w:tcPr>
            <w:tcW w:w="1617" w:type="dxa"/>
          </w:tcPr>
          <w:p w:rsidR="0017665E" w:rsidRPr="0017665E" w:rsidRDefault="0017665E" w:rsidP="0017665E">
            <w:pPr>
              <w:rPr>
                <w:b/>
                <w:bCs/>
              </w:rPr>
            </w:pPr>
            <w:bookmarkStart w:id="5" w:name="dmeeting" w:colFirst="2" w:colLast="2"/>
            <w:bookmarkStart w:id="6" w:name="dbluepink" w:colFirst="1" w:colLast="1"/>
            <w:bookmarkEnd w:id="4"/>
            <w:r w:rsidRPr="0017665E">
              <w:rPr>
                <w:b/>
                <w:bCs/>
              </w:rPr>
              <w:t>Question(s):</w:t>
            </w:r>
          </w:p>
        </w:tc>
        <w:tc>
          <w:tcPr>
            <w:tcW w:w="3240" w:type="dxa"/>
          </w:tcPr>
          <w:p w:rsidR="0017665E" w:rsidRPr="0017665E" w:rsidRDefault="0017665E" w:rsidP="0017665E">
            <w:r w:rsidRPr="0017665E">
              <w:t>2/12</w:t>
            </w:r>
          </w:p>
        </w:tc>
        <w:tc>
          <w:tcPr>
            <w:tcW w:w="5066" w:type="dxa"/>
          </w:tcPr>
          <w:p w:rsidR="0017665E" w:rsidRPr="0017665E" w:rsidRDefault="0017665E" w:rsidP="0017665E">
            <w:pPr>
              <w:jc w:val="right"/>
            </w:pPr>
            <w:r>
              <w:t>Geneva, 7-16 June 2016</w:t>
            </w:r>
          </w:p>
        </w:tc>
      </w:tr>
      <w:tr w:rsidR="0017665E" w:rsidRPr="0017665E">
        <w:trPr>
          <w:cantSplit/>
          <w:trHeight w:val="357"/>
        </w:trPr>
        <w:tc>
          <w:tcPr>
            <w:tcW w:w="9923" w:type="dxa"/>
            <w:gridSpan w:val="3"/>
          </w:tcPr>
          <w:p w:rsidR="0017665E" w:rsidRPr="0017665E" w:rsidRDefault="0017665E" w:rsidP="0017665E">
            <w:pPr>
              <w:jc w:val="center"/>
              <w:rPr>
                <w:b/>
                <w:bCs/>
              </w:rPr>
            </w:pPr>
            <w:bookmarkStart w:id="7" w:name="dtitle" w:colFirst="0" w:colLast="0"/>
            <w:bookmarkEnd w:id="5"/>
            <w:bookmarkEnd w:id="6"/>
            <w:r>
              <w:rPr>
                <w:b/>
                <w:bCs/>
              </w:rPr>
              <w:t>TD</w:t>
            </w:r>
          </w:p>
        </w:tc>
      </w:tr>
      <w:tr w:rsidR="0017665E" w:rsidRPr="0017665E">
        <w:trPr>
          <w:cantSplit/>
          <w:trHeight w:val="357"/>
        </w:trPr>
        <w:tc>
          <w:tcPr>
            <w:tcW w:w="1617" w:type="dxa"/>
          </w:tcPr>
          <w:p w:rsidR="0017665E" w:rsidRPr="0017665E" w:rsidRDefault="0017665E" w:rsidP="0017665E">
            <w:pPr>
              <w:rPr>
                <w:b/>
                <w:bCs/>
              </w:rPr>
            </w:pPr>
            <w:bookmarkStart w:id="8" w:name="dsource" w:colFirst="1" w:colLast="1"/>
            <w:bookmarkEnd w:id="7"/>
            <w:r w:rsidRPr="0017665E">
              <w:rPr>
                <w:b/>
                <w:bCs/>
              </w:rPr>
              <w:t>Source:</w:t>
            </w:r>
          </w:p>
        </w:tc>
        <w:tc>
          <w:tcPr>
            <w:tcW w:w="8306" w:type="dxa"/>
            <w:gridSpan w:val="2"/>
          </w:tcPr>
          <w:p w:rsidR="0017665E" w:rsidRPr="0017665E" w:rsidRDefault="0017665E" w:rsidP="0017665E">
            <w:r w:rsidRPr="0017665E">
              <w:t>Acting Editor for P.10/G.100</w:t>
            </w:r>
          </w:p>
        </w:tc>
      </w:tr>
      <w:tr w:rsidR="0017665E" w:rsidRPr="0017665E">
        <w:trPr>
          <w:cantSplit/>
          <w:trHeight w:val="357"/>
        </w:trPr>
        <w:tc>
          <w:tcPr>
            <w:tcW w:w="1617" w:type="dxa"/>
            <w:tcBorders>
              <w:bottom w:val="single" w:sz="12" w:space="0" w:color="auto"/>
            </w:tcBorders>
          </w:tcPr>
          <w:p w:rsidR="0017665E" w:rsidRPr="0017665E" w:rsidRDefault="0017665E" w:rsidP="0017665E">
            <w:pPr>
              <w:spacing w:after="120"/>
            </w:pPr>
            <w:bookmarkStart w:id="9" w:name="dtitle1" w:colFirst="1" w:colLast="1"/>
            <w:bookmarkEnd w:id="8"/>
            <w:r w:rsidRPr="0017665E">
              <w:rPr>
                <w:b/>
                <w:bCs/>
              </w:rPr>
              <w:t>Title:</w:t>
            </w:r>
          </w:p>
        </w:tc>
        <w:tc>
          <w:tcPr>
            <w:tcW w:w="8306" w:type="dxa"/>
            <w:gridSpan w:val="2"/>
            <w:tcBorders>
              <w:bottom w:val="single" w:sz="12" w:space="0" w:color="auto"/>
            </w:tcBorders>
          </w:tcPr>
          <w:p w:rsidR="0017665E" w:rsidRPr="0017665E" w:rsidRDefault="0017665E" w:rsidP="0017665E">
            <w:pPr>
              <w:spacing w:after="120"/>
            </w:pPr>
            <w:r w:rsidRPr="0017665E">
              <w:t>Proposal for the revised definition of Quality of Experience (QoE) in Rec. P.10/G.100</w:t>
            </w:r>
          </w:p>
        </w:tc>
      </w:tr>
    </w:tbl>
    <w:bookmarkEnd w:id="1"/>
    <w:bookmarkEnd w:id="9"/>
    <w:p w:rsidR="00FB09EE" w:rsidRPr="00BA501D" w:rsidRDefault="00FB09EE" w:rsidP="00FB09EE">
      <w:pPr>
        <w:rPr>
          <w:b/>
        </w:rPr>
      </w:pPr>
      <w:r w:rsidRPr="00BA501D">
        <w:rPr>
          <w:b/>
        </w:rPr>
        <w:t>Proposal</w:t>
      </w:r>
    </w:p>
    <w:p w:rsidR="00FB09EE" w:rsidRDefault="002C6FA4" w:rsidP="00FB09EE">
      <w:pPr>
        <w:jc w:val="both"/>
        <w:rPr>
          <w:bCs/>
        </w:rPr>
      </w:pPr>
      <w:r>
        <w:rPr>
          <w:bCs/>
        </w:rPr>
        <w:t>T</w:t>
      </w:r>
      <w:r w:rsidR="00FB09EE">
        <w:rPr>
          <w:bCs/>
        </w:rPr>
        <w:t>his con</w:t>
      </w:r>
      <w:r w:rsidR="0015122E">
        <w:rPr>
          <w:bCs/>
        </w:rPr>
        <w:t xml:space="preserve">tribution proposes </w:t>
      </w:r>
      <w:r>
        <w:rPr>
          <w:bCs/>
        </w:rPr>
        <w:t>to</w:t>
      </w:r>
      <w:r w:rsidR="0015122E">
        <w:rPr>
          <w:bCs/>
        </w:rPr>
        <w:t xml:space="preserve"> withdraw the</w:t>
      </w:r>
      <w:r w:rsidR="00FB09EE">
        <w:rPr>
          <w:bCs/>
        </w:rPr>
        <w:t xml:space="preserve"> </w:t>
      </w:r>
      <w:r w:rsidR="00FB09EE" w:rsidRPr="0015122E">
        <w:rPr>
          <w:bCs/>
        </w:rPr>
        <w:t>definition</w:t>
      </w:r>
      <w:r w:rsidR="00FB09EE">
        <w:rPr>
          <w:bCs/>
        </w:rPr>
        <w:t xml:space="preserve"> </w:t>
      </w:r>
      <w:r w:rsidR="0015122E">
        <w:rPr>
          <w:bCs/>
        </w:rPr>
        <w:t>o</w:t>
      </w:r>
      <w:r w:rsidR="00FB09EE">
        <w:rPr>
          <w:bCs/>
        </w:rPr>
        <w:t>f</w:t>
      </w:r>
      <w:r w:rsidR="0015122E">
        <w:rPr>
          <w:bCs/>
        </w:rPr>
        <w:t xml:space="preserve"> Quality of Experience (QoE)</w:t>
      </w:r>
      <w:r>
        <w:rPr>
          <w:bCs/>
        </w:rPr>
        <w:t xml:space="preserve"> in P.10/G.100, </w:t>
      </w:r>
      <w:r w:rsidR="0015122E">
        <w:rPr>
          <w:bCs/>
        </w:rPr>
        <w:t xml:space="preserve"> to insert the three new terms and definitions below (</w:t>
      </w:r>
      <w:r w:rsidR="00FB09EE">
        <w:rPr>
          <w:bCs/>
        </w:rPr>
        <w:t xml:space="preserve">based on C-199, TD-504, </w:t>
      </w:r>
      <w:r w:rsidR="0015122E">
        <w:rPr>
          <w:bCs/>
        </w:rPr>
        <w:t>C-350, and additional discussion), and to add an additional Bibliographical Reference to the Qualinet White paper of 2013.</w:t>
      </w:r>
    </w:p>
    <w:p w:rsidR="0015122E" w:rsidRDefault="0015122E" w:rsidP="00FB09EE">
      <w:pPr>
        <w:jc w:val="both"/>
        <w:rPr>
          <w:bCs/>
        </w:rPr>
      </w:pPr>
    </w:p>
    <w:p w:rsidR="00FB09EE" w:rsidRDefault="00FB09EE" w:rsidP="00FB09EE">
      <w:pPr>
        <w:jc w:val="both"/>
      </w:pPr>
      <w:r w:rsidRPr="009B5AF2">
        <w:rPr>
          <w:b/>
        </w:rPr>
        <w:t>Quality of Experience (QoE)</w:t>
      </w:r>
      <w:r>
        <w:rPr>
          <w:b/>
        </w:rPr>
        <w:t xml:space="preserve"> </w:t>
      </w:r>
      <w:r w:rsidRPr="0090644C">
        <w:t>is the degree of delight or annoyance of the user of an application or service.</w:t>
      </w:r>
      <w:r w:rsidR="00772449" w:rsidRPr="00772449">
        <w:t xml:space="preserve"> </w:t>
      </w:r>
      <w:r w:rsidR="0015122E">
        <w:t>[Qualinet 2013</w:t>
      </w:r>
      <w:r w:rsidR="00772449">
        <w:t>]</w:t>
      </w:r>
    </w:p>
    <w:p w:rsidR="00C324ED" w:rsidRPr="0090644C" w:rsidRDefault="00C324ED" w:rsidP="00FB09EE">
      <w:pPr>
        <w:jc w:val="both"/>
      </w:pPr>
      <w:r>
        <w:t>Note – Recognizing on-going research in this topic, this is a working definition which is expected to evolve for some time.</w:t>
      </w:r>
      <w:r w:rsidR="00772449">
        <w:t xml:space="preserve"> (This note is not part of the definition.)</w:t>
      </w:r>
    </w:p>
    <w:p w:rsidR="00FB09EE" w:rsidRDefault="00C324ED" w:rsidP="00FB09EE">
      <w:pPr>
        <w:jc w:val="both"/>
        <w:rPr>
          <w:bCs/>
        </w:rPr>
      </w:pPr>
      <w:r>
        <w:rPr>
          <w:b/>
        </w:rPr>
        <w:t>QoE Influencing Factors</w:t>
      </w:r>
      <w:r w:rsidR="00FB09EE">
        <w:rPr>
          <w:b/>
        </w:rPr>
        <w:t xml:space="preserve"> </w:t>
      </w:r>
      <w:r>
        <w:rPr>
          <w:bCs/>
        </w:rPr>
        <w:t>include</w:t>
      </w:r>
      <w:r w:rsidR="00FB09EE" w:rsidRPr="0090644C">
        <w:rPr>
          <w:bCs/>
        </w:rPr>
        <w:t xml:space="preserve"> </w:t>
      </w:r>
      <w:r w:rsidR="00FB09EE">
        <w:rPr>
          <w:bCs/>
        </w:rPr>
        <w:t xml:space="preserve">the </w:t>
      </w:r>
      <w:r w:rsidR="00103C8A">
        <w:rPr>
          <w:bCs/>
        </w:rPr>
        <w:t xml:space="preserve">type and characteristics of the </w:t>
      </w:r>
      <w:r w:rsidR="00FB09EE" w:rsidRPr="0090644C">
        <w:rPr>
          <w:bCs/>
        </w:rPr>
        <w:t>application</w:t>
      </w:r>
      <w:r w:rsidR="00103C8A">
        <w:rPr>
          <w:bCs/>
        </w:rPr>
        <w:t xml:space="preserve"> or service</w:t>
      </w:r>
      <w:r w:rsidR="00FB09EE" w:rsidRPr="0090644C">
        <w:rPr>
          <w:bCs/>
        </w:rPr>
        <w:t>, context</w:t>
      </w:r>
      <w:r w:rsidR="00103C8A">
        <w:rPr>
          <w:bCs/>
        </w:rPr>
        <w:t xml:space="preserve"> of use</w:t>
      </w:r>
      <w:r w:rsidR="00FB09EE" w:rsidRPr="0090644C">
        <w:rPr>
          <w:bCs/>
        </w:rPr>
        <w:t xml:space="preserve">, </w:t>
      </w:r>
      <w:r w:rsidR="00103C8A">
        <w:rPr>
          <w:bCs/>
        </w:rPr>
        <w:t>the user’s</w:t>
      </w:r>
      <w:r w:rsidR="00FB09EE" w:rsidRPr="0090644C">
        <w:rPr>
          <w:bCs/>
        </w:rPr>
        <w:t xml:space="preserve"> expectations with respect to the </w:t>
      </w:r>
      <w:r w:rsidR="00507EC5">
        <w:rPr>
          <w:bCs/>
        </w:rPr>
        <w:t>application</w:t>
      </w:r>
      <w:r w:rsidR="00FB09EE" w:rsidRPr="0090644C">
        <w:rPr>
          <w:bCs/>
        </w:rPr>
        <w:t xml:space="preserve"> or service and their fulfilment</w:t>
      </w:r>
      <w:r w:rsidR="00FB09EE">
        <w:rPr>
          <w:bCs/>
        </w:rPr>
        <w:t xml:space="preserve">, </w:t>
      </w:r>
      <w:r w:rsidR="00103C8A">
        <w:rPr>
          <w:bCs/>
        </w:rPr>
        <w:t>the user’s cultural background</w:t>
      </w:r>
      <w:r w:rsidR="00103C8A" w:rsidRPr="0090644C">
        <w:rPr>
          <w:bCs/>
        </w:rPr>
        <w:t xml:space="preserve">, </w:t>
      </w:r>
      <w:r w:rsidR="00FB09EE">
        <w:rPr>
          <w:bCs/>
        </w:rPr>
        <w:t xml:space="preserve">socio-economic issues, psychological profiles, </w:t>
      </w:r>
      <w:r w:rsidR="00271133">
        <w:rPr>
          <w:bCs/>
        </w:rPr>
        <w:t xml:space="preserve">emotional state of the user, </w:t>
      </w:r>
      <w:r w:rsidR="00FB09EE">
        <w:rPr>
          <w:bCs/>
        </w:rPr>
        <w:t>and</w:t>
      </w:r>
      <w:r w:rsidR="00FB09EE" w:rsidRPr="0090644C">
        <w:rPr>
          <w:bCs/>
        </w:rPr>
        <w:t xml:space="preserve"> other factors</w:t>
      </w:r>
      <w:r w:rsidR="00FB09EE">
        <w:rPr>
          <w:bCs/>
        </w:rPr>
        <w:t xml:space="preserve"> whose number will likely expand with further research</w:t>
      </w:r>
      <w:r w:rsidR="00FB09EE" w:rsidRPr="0090644C">
        <w:rPr>
          <w:bCs/>
        </w:rPr>
        <w:t>.</w:t>
      </w:r>
      <w:r w:rsidR="001976B3">
        <w:rPr>
          <w:bCs/>
        </w:rPr>
        <w:t xml:space="preserve"> </w:t>
      </w:r>
    </w:p>
    <w:p w:rsidR="00FB09EE" w:rsidRDefault="00FB09EE" w:rsidP="00FB09EE">
      <w:pPr>
        <w:jc w:val="both"/>
        <w:rPr>
          <w:bCs/>
        </w:rPr>
      </w:pPr>
      <w:r w:rsidRPr="00FB09EE">
        <w:rPr>
          <w:b/>
          <w:bCs/>
        </w:rPr>
        <w:t>QoE</w:t>
      </w:r>
      <w:r>
        <w:rPr>
          <w:bCs/>
        </w:rPr>
        <w:t xml:space="preserve"> </w:t>
      </w:r>
      <w:r w:rsidRPr="00FB09EE">
        <w:rPr>
          <w:b/>
          <w:bCs/>
        </w:rPr>
        <w:t>Assessment</w:t>
      </w:r>
      <w:r>
        <w:rPr>
          <w:bCs/>
        </w:rPr>
        <w:t xml:space="preserve"> is the process of measuring or estimating the</w:t>
      </w:r>
      <w:r w:rsidR="00103C8A">
        <w:rPr>
          <w:bCs/>
        </w:rPr>
        <w:t xml:space="preserve"> QoE for a</w:t>
      </w:r>
      <w:r w:rsidR="00E72396">
        <w:rPr>
          <w:bCs/>
        </w:rPr>
        <w:t xml:space="preserve"> set of</w:t>
      </w:r>
      <w:r w:rsidR="00103C8A">
        <w:rPr>
          <w:bCs/>
        </w:rPr>
        <w:t xml:space="preserve"> user</w:t>
      </w:r>
      <w:r w:rsidR="00E72396">
        <w:rPr>
          <w:bCs/>
        </w:rPr>
        <w:t xml:space="preserve">s </w:t>
      </w:r>
      <w:r w:rsidR="009724DB">
        <w:rPr>
          <w:bCs/>
        </w:rPr>
        <w:t>of a</w:t>
      </w:r>
      <w:r w:rsidR="00103C8A">
        <w:rPr>
          <w:bCs/>
        </w:rPr>
        <w:t>n application or a</w:t>
      </w:r>
      <w:r w:rsidR="009724DB">
        <w:rPr>
          <w:bCs/>
        </w:rPr>
        <w:t xml:space="preserve"> service </w:t>
      </w:r>
      <w:r w:rsidR="00E72396">
        <w:rPr>
          <w:bCs/>
        </w:rPr>
        <w:t xml:space="preserve">with a dedicated procedure, </w:t>
      </w:r>
      <w:r w:rsidR="009724DB">
        <w:rPr>
          <w:bCs/>
        </w:rPr>
        <w:t xml:space="preserve">and </w:t>
      </w:r>
      <w:r w:rsidR="00E72396">
        <w:rPr>
          <w:bCs/>
        </w:rPr>
        <w:t>considering the</w:t>
      </w:r>
      <w:r w:rsidR="009724DB">
        <w:rPr>
          <w:bCs/>
        </w:rPr>
        <w:t xml:space="preserve"> influencing factors (possibly </w:t>
      </w:r>
      <w:r w:rsidR="00E72396">
        <w:rPr>
          <w:bCs/>
        </w:rPr>
        <w:t xml:space="preserve">controlled, </w:t>
      </w:r>
      <w:r w:rsidR="009724DB">
        <w:rPr>
          <w:bCs/>
        </w:rPr>
        <w:t>measured</w:t>
      </w:r>
      <w:r w:rsidR="00E72396">
        <w:rPr>
          <w:bCs/>
        </w:rPr>
        <w:t>,</w:t>
      </w:r>
      <w:r w:rsidR="009724DB">
        <w:rPr>
          <w:bCs/>
        </w:rPr>
        <w:t xml:space="preserve"> or simply collected and reported).</w:t>
      </w:r>
      <w:r w:rsidR="00C324ED">
        <w:rPr>
          <w:bCs/>
        </w:rPr>
        <w:t xml:space="preserve">  </w:t>
      </w:r>
      <w:r w:rsidR="00507EC5">
        <w:rPr>
          <w:bCs/>
        </w:rPr>
        <w:t>The output of the p</w:t>
      </w:r>
      <w:r w:rsidR="00537540">
        <w:rPr>
          <w:bCs/>
        </w:rPr>
        <w:t>rocess may be a scalar value,</w:t>
      </w:r>
      <w:r w:rsidR="00507EC5">
        <w:rPr>
          <w:bCs/>
        </w:rPr>
        <w:t xml:space="preserve"> multi-dimensional represen</w:t>
      </w:r>
      <w:r w:rsidR="00537540">
        <w:rPr>
          <w:bCs/>
        </w:rPr>
        <w:t>tation of the results, and/or</w:t>
      </w:r>
      <w:r w:rsidR="00507EC5">
        <w:rPr>
          <w:bCs/>
        </w:rPr>
        <w:t xml:space="preserve"> verbal descriptors. </w:t>
      </w:r>
      <w:r w:rsidRPr="0090644C">
        <w:rPr>
          <w:bCs/>
        </w:rPr>
        <w:t>All assessments of QoE should be accompanied by the description of the influencing factors</w:t>
      </w:r>
      <w:r w:rsidRPr="0097365A">
        <w:rPr>
          <w:bCs/>
        </w:rPr>
        <w:t xml:space="preserve"> </w:t>
      </w:r>
      <w:r>
        <w:rPr>
          <w:bCs/>
        </w:rPr>
        <w:t xml:space="preserve">that are </w:t>
      </w:r>
      <w:r w:rsidRPr="0090644C">
        <w:rPr>
          <w:bCs/>
        </w:rPr>
        <w:t>included.</w:t>
      </w:r>
      <w:r>
        <w:rPr>
          <w:bCs/>
        </w:rPr>
        <w:t xml:space="preserve"> The assessment of QoE can be described as </w:t>
      </w:r>
      <w:r w:rsidR="00271133">
        <w:rPr>
          <w:bCs/>
        </w:rPr>
        <w:t>comprehensive</w:t>
      </w:r>
      <w:r>
        <w:rPr>
          <w:bCs/>
        </w:rPr>
        <w:t xml:space="preserve"> when it includes many of the specific factors, for example a majority of the known factors.  Therefore, a </w:t>
      </w:r>
      <w:r w:rsidR="00271133">
        <w:rPr>
          <w:bCs/>
        </w:rPr>
        <w:t>limited</w:t>
      </w:r>
      <w:r>
        <w:rPr>
          <w:bCs/>
        </w:rPr>
        <w:t xml:space="preserve"> QoE assessment would include only one or a small number of factors.</w:t>
      </w:r>
      <w:r w:rsidR="001976B3">
        <w:rPr>
          <w:bCs/>
        </w:rPr>
        <w:t xml:space="preserve"> </w:t>
      </w:r>
    </w:p>
    <w:p w:rsidR="00C324ED" w:rsidRDefault="00C324ED" w:rsidP="00FB09EE">
      <w:pPr>
        <w:jc w:val="both"/>
        <w:rPr>
          <w:bCs/>
        </w:rPr>
      </w:pPr>
    </w:p>
    <w:p w:rsidR="00C324ED" w:rsidRDefault="0015122E" w:rsidP="00FB09EE">
      <w:pPr>
        <w:jc w:val="both"/>
        <w:rPr>
          <w:bCs/>
        </w:rPr>
      </w:pPr>
      <w:r>
        <w:rPr>
          <w:bCs/>
        </w:rPr>
        <w:t>Bibliography</w:t>
      </w:r>
    </w:p>
    <w:p w:rsidR="0015122E" w:rsidRDefault="0015122E" w:rsidP="0015122E">
      <w:pPr>
        <w:ind w:left="1695" w:hanging="1695"/>
        <w:rPr>
          <w:bCs/>
        </w:rPr>
      </w:pPr>
      <w:r>
        <w:rPr>
          <w:bCs/>
        </w:rPr>
        <w:t xml:space="preserve">[Qualinet2013] </w:t>
      </w:r>
      <w:r>
        <w:rPr>
          <w:bCs/>
        </w:rPr>
        <w:tab/>
      </w:r>
      <w:r w:rsidRPr="0015122E">
        <w:rPr>
          <w:bCs/>
        </w:rPr>
        <w:t xml:space="preserve">Qualinet White Paper on Definitions of Quality of Experience </w:t>
      </w:r>
      <w:r w:rsidRPr="0015122E">
        <w:rPr>
          <w:bCs/>
        </w:rPr>
        <w:br/>
        <w:t>Output from the fifth Qualinet meeting, Novi Sad, March 12, 2013</w:t>
      </w:r>
    </w:p>
    <w:p w:rsidR="003B1361" w:rsidRDefault="003B1361"/>
    <w:p w:rsidR="004E3F2C" w:rsidRDefault="003B1361" w:rsidP="000850A6">
      <w:pPr>
        <w:jc w:val="center"/>
      </w:pPr>
      <w:r>
        <w:lastRenderedPageBreak/>
        <w:t>_________________</w:t>
      </w:r>
    </w:p>
    <w:sectPr w:rsidR="004E3F2C" w:rsidSect="0017665E">
      <w:headerReference w:type="default" r:id="rId10"/>
      <w:footerReference w:type="first" r:id="rId11"/>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4E" w:rsidRDefault="00A13C4E">
      <w:r>
        <w:separator/>
      </w:r>
    </w:p>
  </w:endnote>
  <w:endnote w:type="continuationSeparator" w:id="0">
    <w:p w:rsidR="00A13C4E" w:rsidRDefault="00A1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8" w:type="dxa"/>
      <w:jc w:val="center"/>
      <w:tblLayout w:type="fixed"/>
      <w:tblCellMar>
        <w:left w:w="57" w:type="dxa"/>
        <w:right w:w="57" w:type="dxa"/>
      </w:tblCellMar>
      <w:tblLook w:val="0000" w:firstRow="0" w:lastRow="0" w:firstColumn="0" w:lastColumn="0" w:noHBand="0" w:noVBand="0"/>
    </w:tblPr>
    <w:tblGrid>
      <w:gridCol w:w="1618"/>
      <w:gridCol w:w="3545"/>
      <w:gridCol w:w="4765"/>
    </w:tblGrid>
    <w:tr w:rsidR="0017665E" w:rsidRPr="0037415F" w:rsidTr="0017665E">
      <w:trPr>
        <w:cantSplit/>
        <w:trHeight w:val="204"/>
        <w:jc w:val="center"/>
      </w:trPr>
      <w:tc>
        <w:tcPr>
          <w:tcW w:w="1618" w:type="dxa"/>
          <w:tcBorders>
            <w:top w:val="single" w:sz="12" w:space="0" w:color="auto"/>
          </w:tcBorders>
        </w:tcPr>
        <w:p w:rsidR="0017665E" w:rsidRPr="008C28C8" w:rsidRDefault="0017665E" w:rsidP="0017665E">
          <w:pPr>
            <w:rPr>
              <w:b/>
              <w:bCs/>
              <w:sz w:val="22"/>
            </w:rPr>
          </w:pPr>
          <w:bookmarkStart w:id="10" w:name="dcontact"/>
          <w:bookmarkStart w:id="11" w:name="dcontent1" w:colFirst="1" w:colLast="1"/>
          <w:r w:rsidRPr="008C28C8">
            <w:rPr>
              <w:b/>
              <w:bCs/>
              <w:sz w:val="22"/>
            </w:rPr>
            <w:t>Contact:</w:t>
          </w:r>
        </w:p>
      </w:tc>
      <w:tc>
        <w:tcPr>
          <w:tcW w:w="3545" w:type="dxa"/>
          <w:tcBorders>
            <w:top w:val="single" w:sz="12" w:space="0" w:color="auto"/>
          </w:tcBorders>
        </w:tcPr>
        <w:p w:rsidR="0017665E" w:rsidRPr="008C28C8" w:rsidRDefault="0017665E" w:rsidP="0017665E">
          <w:pPr>
            <w:rPr>
              <w:sz w:val="22"/>
            </w:rPr>
          </w:pPr>
          <w:r w:rsidRPr="008C28C8">
            <w:rPr>
              <w:sz w:val="22"/>
            </w:rPr>
            <w:t>A.C.Morton</w:t>
          </w:r>
          <w:r>
            <w:rPr>
              <w:sz w:val="22"/>
            </w:rPr>
            <w:t>, Acting Editor of P.10/G.100</w:t>
          </w:r>
        </w:p>
        <w:p w:rsidR="0017665E" w:rsidRPr="008C28C8" w:rsidRDefault="0017665E" w:rsidP="0017665E">
          <w:pPr>
            <w:spacing w:before="0"/>
            <w:rPr>
              <w:sz w:val="22"/>
            </w:rPr>
          </w:pPr>
          <w:r w:rsidRPr="008C28C8">
            <w:rPr>
              <w:sz w:val="22"/>
            </w:rPr>
            <w:t>AT&amp;T</w:t>
          </w:r>
        </w:p>
        <w:p w:rsidR="0017665E" w:rsidRPr="008C28C8" w:rsidRDefault="0017665E" w:rsidP="0017665E">
          <w:pPr>
            <w:spacing w:before="0"/>
            <w:rPr>
              <w:sz w:val="22"/>
            </w:rPr>
          </w:pPr>
          <w:r w:rsidRPr="008C28C8">
            <w:rPr>
              <w:sz w:val="22"/>
            </w:rPr>
            <w:t>USA</w:t>
          </w:r>
        </w:p>
      </w:tc>
      <w:tc>
        <w:tcPr>
          <w:tcW w:w="4765" w:type="dxa"/>
          <w:tcBorders>
            <w:top w:val="single" w:sz="12" w:space="0" w:color="auto"/>
          </w:tcBorders>
        </w:tcPr>
        <w:p w:rsidR="0017665E" w:rsidRPr="008C28C8" w:rsidRDefault="0017665E" w:rsidP="0017665E">
          <w:pPr>
            <w:rPr>
              <w:sz w:val="22"/>
            </w:rPr>
          </w:pPr>
          <w:r w:rsidRPr="008C28C8">
            <w:rPr>
              <w:sz w:val="22"/>
            </w:rPr>
            <w:t>Tel: +1 732 420 1571</w:t>
          </w:r>
        </w:p>
        <w:p w:rsidR="0017665E" w:rsidRPr="008C28C8" w:rsidRDefault="0017665E" w:rsidP="0017665E">
          <w:pPr>
            <w:spacing w:before="0"/>
            <w:rPr>
              <w:sz w:val="22"/>
            </w:rPr>
          </w:pPr>
          <w:r w:rsidRPr="008C28C8">
            <w:rPr>
              <w:sz w:val="22"/>
            </w:rPr>
            <w:t xml:space="preserve">Email: </w:t>
          </w:r>
          <w:hyperlink r:id="rId1" w:history="1">
            <w:r w:rsidRPr="006248C1">
              <w:rPr>
                <w:rStyle w:val="Hyperlink"/>
                <w:sz w:val="22"/>
              </w:rPr>
              <w:t>acmorton@att.com</w:t>
            </w:r>
          </w:hyperlink>
          <w:r>
            <w:rPr>
              <w:sz w:val="22"/>
            </w:rPr>
            <w:t xml:space="preserve"> </w:t>
          </w:r>
        </w:p>
      </w:tc>
    </w:tr>
    <w:bookmarkEnd w:id="10"/>
    <w:bookmarkEnd w:id="11"/>
    <w:tr w:rsidR="0017665E" w:rsidRPr="0037415F" w:rsidTr="0017665E">
      <w:tblPrEx>
        <w:tblCellMar>
          <w:left w:w="108" w:type="dxa"/>
          <w:right w:w="108" w:type="dxa"/>
        </w:tblCellMar>
      </w:tblPrEx>
      <w:trPr>
        <w:cantSplit/>
        <w:jc w:val="center"/>
      </w:trPr>
      <w:tc>
        <w:tcPr>
          <w:tcW w:w="9928"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17665E" w:rsidRPr="0037415F" w:rsidRDefault="0017665E" w:rsidP="0017665E">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17665E" w:rsidRPr="0017665E" w:rsidRDefault="0017665E" w:rsidP="0017665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4E" w:rsidRDefault="00A13C4E">
      <w:r>
        <w:separator/>
      </w:r>
    </w:p>
  </w:footnote>
  <w:footnote w:type="continuationSeparator" w:id="0">
    <w:p w:rsidR="00A13C4E" w:rsidRDefault="00A1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D9" w:rsidRPr="0017665E" w:rsidRDefault="0017665E" w:rsidP="0017665E">
    <w:pPr>
      <w:pStyle w:val="Header"/>
    </w:pPr>
    <w:r w:rsidRPr="0017665E">
      <w:t xml:space="preserve">- </w:t>
    </w:r>
    <w:r w:rsidRPr="0017665E">
      <w:fldChar w:fldCharType="begin"/>
    </w:r>
    <w:r w:rsidRPr="0017665E">
      <w:instrText xml:space="preserve"> PAGE  \* MERGEFORMAT </w:instrText>
    </w:r>
    <w:r w:rsidRPr="0017665E">
      <w:fldChar w:fldCharType="separate"/>
    </w:r>
    <w:r w:rsidR="004A46D6">
      <w:rPr>
        <w:noProof/>
      </w:rPr>
      <w:t>2</w:t>
    </w:r>
    <w:r w:rsidRPr="0017665E">
      <w:fldChar w:fldCharType="end"/>
    </w:r>
    <w:r w:rsidRPr="0017665E">
      <w:t xml:space="preserve"> -</w:t>
    </w:r>
  </w:p>
  <w:p w:rsidR="0017665E" w:rsidRPr="0017665E" w:rsidRDefault="0017665E" w:rsidP="0017665E">
    <w:pPr>
      <w:pStyle w:val="Header"/>
      <w:spacing w:after="240"/>
    </w:pPr>
    <w:r w:rsidRPr="0017665E">
      <w:fldChar w:fldCharType="begin"/>
    </w:r>
    <w:r w:rsidRPr="0017665E">
      <w:instrText xml:space="preserve"> STYLEREF  Docnumber  </w:instrText>
    </w:r>
    <w:r w:rsidRPr="0017665E">
      <w:fldChar w:fldCharType="separate"/>
    </w:r>
    <w:r w:rsidR="004A46D6">
      <w:rPr>
        <w:noProof/>
      </w:rPr>
      <w:t>TD 1031 (GEN/12)</w:t>
    </w:r>
    <w:r w:rsidRPr="0017665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CCC0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741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12A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2C9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18A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EA3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AA0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87E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320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1CDB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F53455"/>
    <w:multiLevelType w:val="multilevel"/>
    <w:tmpl w:val="E03E658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de-DE" w:vendorID="9" w:dllVersion="512" w:checkStyle="0"/>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350"/>
    <w:rsid w:val="00005CF9"/>
    <w:rsid w:val="00020188"/>
    <w:rsid w:val="00022127"/>
    <w:rsid w:val="000724F5"/>
    <w:rsid w:val="00072A4E"/>
    <w:rsid w:val="000850A6"/>
    <w:rsid w:val="000E5E2F"/>
    <w:rsid w:val="00103250"/>
    <w:rsid w:val="00103C8A"/>
    <w:rsid w:val="0015122E"/>
    <w:rsid w:val="00157A45"/>
    <w:rsid w:val="00161CAA"/>
    <w:rsid w:val="0017665E"/>
    <w:rsid w:val="00190304"/>
    <w:rsid w:val="001976B3"/>
    <w:rsid w:val="001E7C21"/>
    <w:rsid w:val="002516CB"/>
    <w:rsid w:val="00253E13"/>
    <w:rsid w:val="00271133"/>
    <w:rsid w:val="002A38CF"/>
    <w:rsid w:val="002A3AFB"/>
    <w:rsid w:val="002C6FA4"/>
    <w:rsid w:val="002D796B"/>
    <w:rsid w:val="002E1F33"/>
    <w:rsid w:val="003415FD"/>
    <w:rsid w:val="003601DE"/>
    <w:rsid w:val="00372998"/>
    <w:rsid w:val="0037415F"/>
    <w:rsid w:val="003862F8"/>
    <w:rsid w:val="003B0FFB"/>
    <w:rsid w:val="003B1361"/>
    <w:rsid w:val="003F655B"/>
    <w:rsid w:val="00407434"/>
    <w:rsid w:val="00434B3D"/>
    <w:rsid w:val="004A46D6"/>
    <w:rsid w:val="004B632F"/>
    <w:rsid w:val="004E3F2C"/>
    <w:rsid w:val="00507EC5"/>
    <w:rsid w:val="005235D2"/>
    <w:rsid w:val="00537540"/>
    <w:rsid w:val="00566723"/>
    <w:rsid w:val="00574A3B"/>
    <w:rsid w:val="00590A2F"/>
    <w:rsid w:val="005C53B6"/>
    <w:rsid w:val="005D02FE"/>
    <w:rsid w:val="006248BE"/>
    <w:rsid w:val="006273A7"/>
    <w:rsid w:val="006B2828"/>
    <w:rsid w:val="00762E0E"/>
    <w:rsid w:val="00772449"/>
    <w:rsid w:val="0079565D"/>
    <w:rsid w:val="007B03C2"/>
    <w:rsid w:val="007D09A6"/>
    <w:rsid w:val="008049C7"/>
    <w:rsid w:val="00846D53"/>
    <w:rsid w:val="00872152"/>
    <w:rsid w:val="00880DA5"/>
    <w:rsid w:val="00884337"/>
    <w:rsid w:val="008A1622"/>
    <w:rsid w:val="008B0D5E"/>
    <w:rsid w:val="00901262"/>
    <w:rsid w:val="00901CBB"/>
    <w:rsid w:val="00936B0E"/>
    <w:rsid w:val="009724DB"/>
    <w:rsid w:val="009A56D5"/>
    <w:rsid w:val="009E35D2"/>
    <w:rsid w:val="009F50B3"/>
    <w:rsid w:val="00A1004A"/>
    <w:rsid w:val="00A13C4E"/>
    <w:rsid w:val="00A256E3"/>
    <w:rsid w:val="00A464DB"/>
    <w:rsid w:val="00A52B68"/>
    <w:rsid w:val="00A73771"/>
    <w:rsid w:val="00A8602B"/>
    <w:rsid w:val="00B0579C"/>
    <w:rsid w:val="00B30F67"/>
    <w:rsid w:val="00B3728A"/>
    <w:rsid w:val="00B6593B"/>
    <w:rsid w:val="00B7613B"/>
    <w:rsid w:val="00BB138D"/>
    <w:rsid w:val="00BB6FCE"/>
    <w:rsid w:val="00BC405E"/>
    <w:rsid w:val="00C324ED"/>
    <w:rsid w:val="00C45952"/>
    <w:rsid w:val="00C52872"/>
    <w:rsid w:val="00C656E2"/>
    <w:rsid w:val="00C806D9"/>
    <w:rsid w:val="00CA3606"/>
    <w:rsid w:val="00CD56F3"/>
    <w:rsid w:val="00D06A9C"/>
    <w:rsid w:val="00DA58B9"/>
    <w:rsid w:val="00DC1538"/>
    <w:rsid w:val="00DC7B9A"/>
    <w:rsid w:val="00DF64A7"/>
    <w:rsid w:val="00E14B09"/>
    <w:rsid w:val="00E65890"/>
    <w:rsid w:val="00E72396"/>
    <w:rsid w:val="00EA4BDA"/>
    <w:rsid w:val="00EF3C6C"/>
    <w:rsid w:val="00F15ECA"/>
    <w:rsid w:val="00F204FB"/>
    <w:rsid w:val="00F2480A"/>
    <w:rsid w:val="00F43396"/>
    <w:rsid w:val="00F540C1"/>
    <w:rsid w:val="00F73F6A"/>
    <w:rsid w:val="00F77E03"/>
    <w:rsid w:val="00FA7200"/>
    <w:rsid w:val="00FB09EE"/>
    <w:rsid w:val="00FB20AF"/>
    <w:rsid w:val="00FD1820"/>
    <w:rsid w:val="00FE0A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34E3E7A-256E-4BA7-8CD3-C5EF2F04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2F"/>
    <w:pPr>
      <w:spacing w:before="120"/>
    </w:pPr>
    <w:rPr>
      <w:rFonts w:eastAsiaTheme="minorEastAsia"/>
      <w:sz w:val="24"/>
      <w:szCs w:val="24"/>
      <w:lang w:val="en-GB" w:eastAsia="ja-JP"/>
    </w:rPr>
  </w:style>
  <w:style w:type="paragraph" w:styleId="Heading1">
    <w:name w:val="heading 1"/>
    <w:basedOn w:val="Normal"/>
    <w:next w:val="Normal"/>
    <w:rsid w:val="006B2828"/>
    <w:pPr>
      <w:keepNext/>
      <w:keepLines/>
      <w:spacing w:before="360"/>
      <w:ind w:left="794" w:hanging="794"/>
      <w:outlineLvl w:val="0"/>
    </w:pPr>
    <w:rPr>
      <w:b/>
    </w:rPr>
  </w:style>
  <w:style w:type="paragraph" w:styleId="Heading2">
    <w:name w:val="heading 2"/>
    <w:basedOn w:val="Heading1"/>
    <w:next w:val="Normal"/>
    <w:rsid w:val="006B2828"/>
    <w:pPr>
      <w:spacing w:before="240"/>
      <w:outlineLvl w:val="1"/>
    </w:pPr>
  </w:style>
  <w:style w:type="paragraph" w:styleId="Heading3">
    <w:name w:val="heading 3"/>
    <w:basedOn w:val="Heading1"/>
    <w:next w:val="Normal"/>
    <w:rsid w:val="006B2828"/>
    <w:pPr>
      <w:spacing w:before="160"/>
      <w:outlineLvl w:val="2"/>
    </w:pPr>
  </w:style>
  <w:style w:type="paragraph" w:styleId="Heading4">
    <w:name w:val="heading 4"/>
    <w:basedOn w:val="Heading3"/>
    <w:next w:val="Normal"/>
    <w:qFormat/>
    <w:rsid w:val="006B2828"/>
    <w:pPr>
      <w:tabs>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rsid w:val="006B2828"/>
    <w:pPr>
      <w:tabs>
        <w:tab w:val="clear" w:pos="1021"/>
      </w:tabs>
      <w:ind w:left="1588" w:hanging="1588"/>
      <w:outlineLvl w:val="5"/>
    </w:pPr>
  </w:style>
  <w:style w:type="paragraph" w:styleId="Heading7">
    <w:name w:val="heading 7"/>
    <w:basedOn w:val="Heading6"/>
    <w:next w:val="Normal"/>
    <w:rsid w:val="006B2828"/>
    <w:pPr>
      <w:outlineLvl w:val="6"/>
    </w:pPr>
  </w:style>
  <w:style w:type="paragraph" w:styleId="Heading8">
    <w:name w:val="heading 8"/>
    <w:basedOn w:val="Heading6"/>
    <w:next w:val="Normal"/>
    <w:rsid w:val="006B2828"/>
    <w:pPr>
      <w:outlineLvl w:val="7"/>
    </w:pPr>
  </w:style>
  <w:style w:type="paragraph" w:styleId="Heading9">
    <w:name w:val="heading 9"/>
    <w:basedOn w:val="Heading6"/>
    <w:next w:val="Normal"/>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4B632F"/>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4B632F"/>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enter" w:pos="4820"/>
        <w:tab w:val="right" w:pos="9639"/>
      </w:tabs>
    </w:pPr>
  </w:style>
  <w:style w:type="paragraph" w:customStyle="1" w:styleId="Equationlegend">
    <w:name w:val="Equation_legend"/>
    <w:basedOn w:val="Normal"/>
    <w:rsid w:val="006B2828"/>
    <w:pPr>
      <w:tabs>
        <w:tab w:val="right" w:pos="1814"/>
      </w:tabs>
      <w:spacing w:before="80"/>
      <w:ind w:left="1985" w:hanging="1985"/>
    </w:pPr>
  </w:style>
  <w:style w:type="paragraph" w:customStyle="1" w:styleId="Figure">
    <w:name w:val="Figure"/>
    <w:basedOn w:val="Normal"/>
    <w:next w:val="Normal"/>
    <w:rsid w:val="004B632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B2828"/>
    <w:pPr>
      <w:keepNext/>
      <w:keepLines/>
      <w:spacing w:before="20" w:after="20"/>
    </w:pPr>
    <w:rPr>
      <w:sz w:val="18"/>
    </w:rPr>
  </w:style>
  <w:style w:type="paragraph" w:customStyle="1" w:styleId="FigureNotitle">
    <w:name w:val="Figure_No &amp; title"/>
    <w:basedOn w:val="Normal"/>
    <w:next w:val="Normal"/>
    <w:qFormat/>
    <w:rsid w:val="004B632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spacing w:before="40"/>
    </w:pPr>
    <w:rPr>
      <w:caps w:val="0"/>
      <w:noProof w:val="0"/>
    </w:rPr>
  </w:style>
  <w:style w:type="paragraph" w:customStyle="1" w:styleId="FooterQP">
    <w:name w:val="Footer_QP"/>
    <w:basedOn w:val="Normal"/>
    <w:rsid w:val="006B2828"/>
    <w:pPr>
      <w:tabs>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Normal"/>
    <w:rsid w:val="004B63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rsid w:val="006B2828"/>
    <w:pPr>
      <w:spacing w:before="0"/>
      <w:jc w:val="center"/>
    </w:pPr>
    <w:rPr>
      <w:sz w:val="18"/>
    </w:rPr>
  </w:style>
  <w:style w:type="paragraph" w:customStyle="1" w:styleId="Headingb">
    <w:name w:val="Heading_b"/>
    <w:basedOn w:val="Normal"/>
    <w:next w:val="Normal"/>
    <w:qFormat/>
    <w:rsid w:val="004B632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B632F"/>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4B632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
    <w:rsid w:val="004B632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4B632F"/>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spacing w:before="624"/>
      <w:jc w:val="center"/>
    </w:pPr>
    <w:rPr>
      <w:b/>
    </w:rPr>
  </w:style>
  <w:style w:type="paragraph" w:customStyle="1" w:styleId="Section2">
    <w:name w:val="Section_2"/>
    <w:basedOn w:val="Normal"/>
    <w:next w:val="Normal"/>
    <w:rsid w:val="006B2828"/>
    <w:pPr>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4B632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B632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4B632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4B632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B2828"/>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right" w:pos="9639"/>
      </w:tabs>
    </w:pPr>
    <w:rPr>
      <w:b/>
    </w:rPr>
  </w:style>
  <w:style w:type="paragraph" w:styleId="TOC1">
    <w:name w:val="toc 1"/>
    <w:basedOn w:val="Normal"/>
    <w:rsid w:val="004B632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4B632F"/>
    <w:pPr>
      <w:tabs>
        <w:tab w:val="clear" w:pos="964"/>
      </w:tabs>
      <w:spacing w:before="80"/>
      <w:ind w:left="1531" w:hanging="851"/>
    </w:pPr>
  </w:style>
  <w:style w:type="paragraph" w:styleId="TOC3">
    <w:name w:val="toc 3"/>
    <w:basedOn w:val="TOC2"/>
    <w:rsid w:val="004B632F"/>
    <w:pPr>
      <w:ind w:left="2269"/>
    </w:pPr>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161CAA"/>
    <w:pPr>
      <w:spacing w:before="0"/>
    </w:pPr>
    <w:rPr>
      <w:rFonts w:ascii="Tahoma" w:hAnsi="Tahoma" w:cs="Tahoma"/>
      <w:sz w:val="16"/>
      <w:szCs w:val="16"/>
    </w:rPr>
  </w:style>
  <w:style w:type="character" w:customStyle="1" w:styleId="BalloonTextChar">
    <w:name w:val="Balloon Text Char"/>
    <w:basedOn w:val="DefaultParagraphFont"/>
    <w:link w:val="BalloonText"/>
    <w:rsid w:val="00161CAA"/>
    <w:rPr>
      <w:rFonts w:ascii="Tahoma" w:hAnsi="Tahoma" w:cs="Tahoma"/>
      <w:sz w:val="16"/>
      <w:szCs w:val="16"/>
      <w:lang w:val="en-GB" w:eastAsia="en-US"/>
    </w:rPr>
  </w:style>
  <w:style w:type="paragraph" w:customStyle="1" w:styleId="CorrectionSeparatorBegin">
    <w:name w:val="Correction Separator Begin"/>
    <w:basedOn w:val="Normal"/>
    <w:rsid w:val="004B632F"/>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4B632F"/>
    <w:pPr>
      <w:pBdr>
        <w:top w:val="single" w:sz="12" w:space="1" w:color="auto"/>
      </w:pBdr>
      <w:spacing w:before="240" w:after="240"/>
      <w:ind w:left="1440" w:right="1440"/>
      <w:jc w:val="center"/>
    </w:pPr>
    <w:rPr>
      <w:b/>
      <w:i/>
      <w:sz w:val="20"/>
      <w:lang w:val="en-US"/>
    </w:rPr>
  </w:style>
  <w:style w:type="paragraph" w:customStyle="1" w:styleId="Headingib">
    <w:name w:val="Heading_ib"/>
    <w:basedOn w:val="Headingi"/>
    <w:next w:val="Normal"/>
    <w:qFormat/>
    <w:rsid w:val="004B632F"/>
    <w:rPr>
      <w:b/>
      <w:bCs/>
    </w:rPr>
  </w:style>
  <w:style w:type="paragraph" w:customStyle="1" w:styleId="Normalbeforetable">
    <w:name w:val="Normal before table"/>
    <w:basedOn w:val="Normal"/>
    <w:rsid w:val="004B632F"/>
    <w:pPr>
      <w:keepNext/>
      <w:spacing w:after="120"/>
    </w:pPr>
    <w:rPr>
      <w:rFonts w:eastAsia="????"/>
      <w:lang w:eastAsia="en-US"/>
    </w:rPr>
  </w:style>
  <w:style w:type="paragraph" w:styleId="TableofFigures">
    <w:name w:val="table of figures"/>
    <w:basedOn w:val="Normal"/>
    <w:next w:val="Normal"/>
    <w:uiPriority w:val="99"/>
    <w:rsid w:val="004B632F"/>
    <w:pPr>
      <w:tabs>
        <w:tab w:val="right" w:leader="dot" w:pos="9639"/>
      </w:tabs>
    </w:pPr>
    <w:rPr>
      <w:rFonts w:eastAsia="MS Mincho"/>
    </w:rPr>
  </w:style>
  <w:style w:type="character" w:styleId="Hyperlink">
    <w:name w:val="Hyperlink"/>
    <w:basedOn w:val="DefaultParagraphFont"/>
    <w:uiPriority w:val="99"/>
    <w:rsid w:val="004B632F"/>
    <w:rPr>
      <w:color w:val="0000FF"/>
      <w:u w:val="single"/>
    </w:rPr>
  </w:style>
  <w:style w:type="paragraph" w:styleId="Caption">
    <w:name w:val="caption"/>
    <w:basedOn w:val="Normal"/>
    <w:next w:val="Normal"/>
    <w:semiHidden/>
    <w:unhideWhenUsed/>
    <w:rsid w:val="004B632F"/>
    <w:pPr>
      <w:spacing w:before="0" w:after="200"/>
    </w:pPr>
    <w:rPr>
      <w:i/>
      <w:iCs/>
      <w:color w:val="1F497D" w:themeColor="text2"/>
      <w:sz w:val="18"/>
      <w:szCs w:val="18"/>
    </w:rPr>
  </w:style>
  <w:style w:type="character" w:styleId="Emphasis">
    <w:name w:val="Emphasis"/>
    <w:basedOn w:val="DefaultParagraphFont"/>
    <w:rsid w:val="004B632F"/>
    <w:rPr>
      <w:i/>
      <w:iCs/>
    </w:rPr>
  </w:style>
  <w:style w:type="paragraph" w:styleId="Subtitle">
    <w:name w:val="Subtitle"/>
    <w:basedOn w:val="Normal"/>
    <w:next w:val="Normal"/>
    <w:link w:val="SubtitleChar"/>
    <w:rsid w:val="004B632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B632F"/>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rsid w:val="004B632F"/>
    <w:rPr>
      <w:b/>
      <w:bCs/>
    </w:rPr>
  </w:style>
  <w:style w:type="paragraph" w:styleId="Quote">
    <w:name w:val="Quote"/>
    <w:basedOn w:val="Normal"/>
    <w:next w:val="Normal"/>
    <w:link w:val="QuoteChar"/>
    <w:uiPriority w:val="29"/>
    <w:rsid w:val="004B63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632F"/>
    <w:rPr>
      <w:rFonts w:eastAsiaTheme="minorEastAsia"/>
      <w:i/>
      <w:iCs/>
      <w:color w:val="404040" w:themeColor="text1" w:themeTint="BF"/>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acmorton@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0E1485F74E9F4F9B7D2D3E37BF4067" ma:contentTypeVersion="2" ma:contentTypeDescription="Create a new document." ma:contentTypeScope="" ma:versionID="c34449c05f2560466ffaf715ba998df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2B4D5-DD89-4892-A4B1-762D9D64C02B}">
  <ds:schemaRef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microsoft.com/sharepoint/v3"/>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64DD5527-2EAA-4C7D-B5D8-C164CDCF7296}">
  <ds:schemaRefs>
    <ds:schemaRef ds:uri="http://schemas.microsoft.com/sharepoint/v3/contenttype/forms"/>
  </ds:schemaRefs>
</ds:datastoreItem>
</file>

<file path=customXml/itemProps3.xml><?xml version="1.0" encoding="utf-8"?>
<ds:datastoreItem xmlns:ds="http://schemas.openxmlformats.org/officeDocument/2006/customXml" ds:itemID="{D859DFB5-8C97-4B93-9BB7-407E28414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1881</Characters>
  <Application>Microsoft Office Word</Application>
  <DocSecurity>0</DocSecurity>
  <Lines>89</Lines>
  <Paragraphs>67</Paragraphs>
  <ScaleCrop>false</ScaleCrop>
  <HeadingPairs>
    <vt:vector size="2" baseType="variant">
      <vt:variant>
        <vt:lpstr>Title</vt:lpstr>
      </vt:variant>
      <vt:variant>
        <vt:i4>1</vt:i4>
      </vt:variant>
    </vt:vector>
  </HeadingPairs>
  <TitlesOfParts>
    <vt:vector size="1" baseType="lpstr">
      <vt:lpstr>Insert title (Always in ENGLISH)</vt:lpstr>
    </vt:vector>
  </TitlesOfParts>
  <Manager>ITU-T</Manager>
  <Company>International Telecommunication Union (ITU)</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the revised definition of Quality of Experience (QoE) in Rec. P.10/G.100</dc:title>
  <dc:creator>Acting Editor for P.10/G.100</dc:creator>
  <cp:keywords>2/12</cp:keywords>
  <dc:description>TD 1030 (GEN/12)  For: _x000d_Document date: _x000d_Saved by R01 at 20:33:15 on 14/06/2016</dc:description>
  <cp:lastModifiedBy>Labare, Emmanuelle</cp:lastModifiedBy>
  <cp:revision>2</cp:revision>
  <cp:lastPrinted>2002-08-01T06:30:00Z</cp:lastPrinted>
  <dcterms:created xsi:type="dcterms:W3CDTF">2016-06-20T12:36:00Z</dcterms:created>
  <dcterms:modified xsi:type="dcterms:W3CDTF">2016-06-20T12:36:00Z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1030 (GEN/12)</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2/12</vt:lpwstr>
  </property>
  <property fmtid="{D5CDD505-2E9C-101B-9397-08002B2CF9AE}" pid="6" name="Docdest">
    <vt:lpwstr/>
  </property>
  <property fmtid="{D5CDD505-2E9C-101B-9397-08002B2CF9AE}" pid="7" name="Docauthor">
    <vt:lpwstr>Acting Editor for P.10/G.100</vt:lpwstr>
  </property>
  <property fmtid="{D5CDD505-2E9C-101B-9397-08002B2CF9AE}" pid="8" name="ContentTypeId">
    <vt:lpwstr>0x0101003B0E1485F74E9F4F9B7D2D3E37BF4067</vt:lpwstr>
  </property>
</Properties>
</file>