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5F28E" w14:textId="77777777" w:rsidR="00214FC1" w:rsidRPr="00FD1264" w:rsidRDefault="00214FC1">
      <w:pPr>
        <w:rPr>
          <w:rFonts w:ascii="Arial" w:hAnsi="Arial" w:cs="Arial"/>
          <w:lang w:val="en-GB"/>
        </w:rPr>
      </w:pPr>
      <w:bookmarkStart w:id="0" w:name="_GoBack"/>
      <w:bookmarkEnd w:id="0"/>
    </w:p>
    <w:tbl>
      <w:tblPr>
        <w:tblW w:w="9639" w:type="dxa"/>
        <w:tblInd w:w="108" w:type="dxa"/>
        <w:tblBorders>
          <w:bottom w:val="single" w:sz="4" w:space="0" w:color="auto"/>
        </w:tblBorders>
        <w:tblLook w:val="01E0" w:firstRow="1" w:lastRow="1" w:firstColumn="1" w:lastColumn="1" w:noHBand="0" w:noVBand="0"/>
      </w:tblPr>
      <w:tblGrid>
        <w:gridCol w:w="9639"/>
      </w:tblGrid>
      <w:tr w:rsidR="006556BD" w:rsidRPr="00F83C01" w14:paraId="1484D4A3" w14:textId="77777777" w:rsidTr="006556BD">
        <w:tc>
          <w:tcPr>
            <w:tcW w:w="9639" w:type="dxa"/>
          </w:tcPr>
          <w:p w14:paraId="17D6F6BF" w14:textId="2414C713" w:rsidR="006556BD" w:rsidRPr="00FD1264" w:rsidRDefault="006556BD" w:rsidP="00AE2647">
            <w:pPr>
              <w:tabs>
                <w:tab w:val="left" w:pos="1620"/>
                <w:tab w:val="left" w:pos="1800"/>
                <w:tab w:val="left" w:pos="1980"/>
              </w:tabs>
              <w:autoSpaceDE w:val="0"/>
              <w:autoSpaceDN w:val="0"/>
              <w:adjustRightInd w:val="0"/>
              <w:rPr>
                <w:rFonts w:ascii="Arial" w:hAnsi="Arial" w:cs="Arial"/>
                <w:b/>
                <w:bCs/>
                <w:color w:val="000000"/>
                <w:sz w:val="24"/>
                <w:szCs w:val="24"/>
                <w:lang w:val="en-GB" w:eastAsia="zh-CN"/>
              </w:rPr>
            </w:pPr>
            <w:r w:rsidRPr="00FD1264">
              <w:rPr>
                <w:rFonts w:ascii="Arial" w:eastAsia="Batang" w:hAnsi="Arial" w:cs="Arial"/>
                <w:b/>
                <w:bCs/>
                <w:color w:val="000000"/>
                <w:sz w:val="24"/>
                <w:szCs w:val="24"/>
                <w:lang w:val="en-GB" w:eastAsia="ko-KR"/>
              </w:rPr>
              <w:t xml:space="preserve">Title: </w:t>
            </w:r>
            <w:r w:rsidRPr="00FD1264">
              <w:rPr>
                <w:rFonts w:ascii="Arial" w:hAnsi="Arial" w:cs="Arial"/>
                <w:bCs/>
                <w:sz w:val="24"/>
                <w:szCs w:val="24"/>
                <w:lang w:val="en-GB" w:eastAsia="zh-CN"/>
              </w:rPr>
              <w:t xml:space="preserve">NGMN Recommendations </w:t>
            </w:r>
            <w:r w:rsidR="00391C58" w:rsidRPr="00FD1264">
              <w:rPr>
                <w:rFonts w:ascii="Arial" w:hAnsi="Arial" w:cs="Arial"/>
                <w:bCs/>
                <w:sz w:val="24"/>
                <w:szCs w:val="24"/>
                <w:lang w:val="en-GB" w:eastAsia="zh-CN"/>
              </w:rPr>
              <w:t>regarding</w:t>
            </w:r>
            <w:r w:rsidR="00DB51CC" w:rsidRPr="00FD1264">
              <w:rPr>
                <w:rFonts w:ascii="Arial" w:hAnsi="Arial" w:cs="Arial"/>
                <w:bCs/>
                <w:sz w:val="24"/>
                <w:szCs w:val="24"/>
                <w:lang w:val="en-GB" w:eastAsia="zh-CN"/>
              </w:rPr>
              <w:t xml:space="preserve"> the</w:t>
            </w:r>
            <w:r w:rsidR="0030748C" w:rsidRPr="00FD1264">
              <w:rPr>
                <w:rFonts w:ascii="Arial" w:hAnsi="Arial" w:cs="Arial"/>
                <w:bCs/>
                <w:sz w:val="24"/>
                <w:szCs w:val="24"/>
                <w:lang w:val="en-GB" w:eastAsia="zh-CN"/>
              </w:rPr>
              <w:t xml:space="preserve"> </w:t>
            </w:r>
            <w:r w:rsidRPr="00FD1264">
              <w:rPr>
                <w:rFonts w:ascii="Arial" w:hAnsi="Arial" w:cs="Arial"/>
                <w:bCs/>
                <w:sz w:val="24"/>
                <w:szCs w:val="24"/>
                <w:lang w:val="en-GB" w:eastAsia="zh-CN"/>
              </w:rPr>
              <w:t xml:space="preserve">Transparency of SEP </w:t>
            </w:r>
            <w:r w:rsidR="0030748C" w:rsidRPr="00FD1264">
              <w:rPr>
                <w:rFonts w:ascii="Arial" w:hAnsi="Arial" w:cs="Arial"/>
                <w:bCs/>
                <w:sz w:val="24"/>
                <w:szCs w:val="24"/>
                <w:lang w:val="en-GB" w:eastAsia="zh-CN"/>
              </w:rPr>
              <w:t>D</w:t>
            </w:r>
            <w:r w:rsidR="00AE2647" w:rsidRPr="00FD1264">
              <w:rPr>
                <w:rFonts w:ascii="Arial" w:hAnsi="Arial" w:cs="Arial"/>
                <w:bCs/>
                <w:sz w:val="24"/>
                <w:szCs w:val="24"/>
                <w:lang w:val="en-GB" w:eastAsia="zh-CN"/>
              </w:rPr>
              <w:t>isclosures</w:t>
            </w:r>
          </w:p>
        </w:tc>
      </w:tr>
      <w:tr w:rsidR="006556BD" w:rsidRPr="00F83C01" w14:paraId="3EAB72BD" w14:textId="77777777" w:rsidTr="006556BD">
        <w:tc>
          <w:tcPr>
            <w:tcW w:w="9639" w:type="dxa"/>
          </w:tcPr>
          <w:p w14:paraId="46DE24C4" w14:textId="77777777" w:rsidR="006556BD" w:rsidRPr="00FD1264" w:rsidRDefault="006556BD">
            <w:pPr>
              <w:tabs>
                <w:tab w:val="left" w:pos="1620"/>
                <w:tab w:val="left" w:pos="1800"/>
                <w:tab w:val="left" w:pos="1980"/>
              </w:tabs>
              <w:autoSpaceDE w:val="0"/>
              <w:autoSpaceDN w:val="0"/>
              <w:adjustRightInd w:val="0"/>
              <w:rPr>
                <w:rFonts w:ascii="Arial" w:eastAsia="Batang" w:hAnsi="Arial" w:cs="Arial"/>
                <w:b/>
                <w:bCs/>
                <w:color w:val="000000"/>
                <w:sz w:val="24"/>
                <w:szCs w:val="24"/>
                <w:lang w:val="en-GB" w:eastAsia="ko-KR"/>
              </w:rPr>
            </w:pPr>
          </w:p>
        </w:tc>
      </w:tr>
      <w:tr w:rsidR="006556BD" w:rsidRPr="00F83C01" w14:paraId="45AA2BC6" w14:textId="77777777" w:rsidTr="006556BD">
        <w:tc>
          <w:tcPr>
            <w:tcW w:w="9639" w:type="dxa"/>
          </w:tcPr>
          <w:p w14:paraId="525D8B42" w14:textId="5045DD4A" w:rsidR="006556BD" w:rsidRPr="00FD1264" w:rsidRDefault="006556BD" w:rsidP="002C0927">
            <w:pPr>
              <w:tabs>
                <w:tab w:val="left" w:pos="1620"/>
                <w:tab w:val="left" w:pos="1800"/>
                <w:tab w:val="left" w:pos="1980"/>
                <w:tab w:val="left" w:pos="8160"/>
              </w:tabs>
              <w:autoSpaceDE w:val="0"/>
              <w:autoSpaceDN w:val="0"/>
              <w:adjustRightInd w:val="0"/>
              <w:rPr>
                <w:rFonts w:ascii="Arial" w:eastAsia="Batang" w:hAnsi="Arial" w:cs="Arial"/>
                <w:b/>
                <w:bCs/>
                <w:color w:val="000000"/>
                <w:sz w:val="24"/>
                <w:szCs w:val="24"/>
                <w:lang w:val="en-GB" w:eastAsia="ko-KR"/>
              </w:rPr>
            </w:pPr>
            <w:r w:rsidRPr="00FD1264">
              <w:rPr>
                <w:rFonts w:ascii="Arial" w:eastAsia="Batang" w:hAnsi="Arial" w:cs="Arial"/>
                <w:b/>
                <w:bCs/>
                <w:color w:val="000000"/>
                <w:sz w:val="24"/>
                <w:szCs w:val="24"/>
                <w:lang w:val="en-GB" w:eastAsia="ko-KR"/>
              </w:rPr>
              <w:t xml:space="preserve">Source: </w:t>
            </w:r>
            <w:r w:rsidRPr="00FD1264">
              <w:rPr>
                <w:rFonts w:ascii="Arial" w:eastAsia="Batang" w:hAnsi="Arial" w:cs="Arial"/>
                <w:bCs/>
                <w:color w:val="000000"/>
                <w:sz w:val="24"/>
                <w:szCs w:val="24"/>
                <w:lang w:val="en-GB" w:eastAsia="ko-KR"/>
              </w:rPr>
              <w:t>NGMN Alliance Project P3 – IPR Forum</w:t>
            </w:r>
            <w:r w:rsidR="002C0927" w:rsidRPr="00FD1264">
              <w:rPr>
                <w:rFonts w:ascii="Arial" w:eastAsia="Batang" w:hAnsi="Arial" w:cs="Arial"/>
                <w:bCs/>
                <w:color w:val="000000"/>
                <w:sz w:val="24"/>
                <w:szCs w:val="24"/>
                <w:lang w:val="en-GB" w:eastAsia="ko-KR"/>
              </w:rPr>
              <w:tab/>
            </w:r>
          </w:p>
        </w:tc>
      </w:tr>
      <w:tr w:rsidR="006556BD" w:rsidRPr="00F83C01" w14:paraId="379B158A" w14:textId="77777777" w:rsidTr="006556BD">
        <w:tc>
          <w:tcPr>
            <w:tcW w:w="9639" w:type="dxa"/>
          </w:tcPr>
          <w:p w14:paraId="2C5E2DB0" w14:textId="77777777" w:rsidR="006556BD" w:rsidRPr="00FD1264" w:rsidRDefault="006556BD">
            <w:pPr>
              <w:tabs>
                <w:tab w:val="left" w:pos="1620"/>
                <w:tab w:val="left" w:pos="1800"/>
                <w:tab w:val="left" w:pos="1980"/>
              </w:tabs>
              <w:autoSpaceDE w:val="0"/>
              <w:autoSpaceDN w:val="0"/>
              <w:adjustRightInd w:val="0"/>
              <w:rPr>
                <w:rFonts w:ascii="Arial" w:eastAsia="Batang" w:hAnsi="Arial" w:cs="Arial"/>
                <w:b/>
                <w:bCs/>
                <w:color w:val="000000"/>
                <w:sz w:val="24"/>
                <w:szCs w:val="24"/>
                <w:lang w:val="en-GB" w:eastAsia="ko-KR"/>
              </w:rPr>
            </w:pPr>
          </w:p>
        </w:tc>
      </w:tr>
      <w:tr w:rsidR="006556BD" w:rsidRPr="00F83C01" w14:paraId="3DF3C540" w14:textId="77777777" w:rsidTr="006556BD">
        <w:tc>
          <w:tcPr>
            <w:tcW w:w="9639" w:type="dxa"/>
          </w:tcPr>
          <w:p w14:paraId="53962393" w14:textId="16C7FD64" w:rsidR="006556BD" w:rsidRPr="00F83C01" w:rsidRDefault="006556BD" w:rsidP="00D92472">
            <w:pPr>
              <w:tabs>
                <w:tab w:val="left" w:pos="1620"/>
                <w:tab w:val="left" w:pos="1800"/>
                <w:tab w:val="left" w:pos="1980"/>
              </w:tabs>
              <w:autoSpaceDE w:val="0"/>
              <w:autoSpaceDN w:val="0"/>
              <w:adjustRightInd w:val="0"/>
              <w:rPr>
                <w:rFonts w:ascii="Arial" w:eastAsia="Batang" w:hAnsi="Arial" w:cs="Arial"/>
                <w:b/>
                <w:bCs/>
                <w:color w:val="000000"/>
                <w:sz w:val="24"/>
                <w:szCs w:val="24"/>
                <w:lang w:val="en-GB" w:eastAsia="ko-KR"/>
              </w:rPr>
            </w:pPr>
            <w:r w:rsidRPr="00F83C01">
              <w:rPr>
                <w:rFonts w:ascii="Arial" w:eastAsia="Batang" w:hAnsi="Arial" w:cs="Arial"/>
                <w:b/>
                <w:bCs/>
                <w:color w:val="000000"/>
                <w:sz w:val="24"/>
                <w:szCs w:val="24"/>
                <w:lang w:val="en-GB" w:eastAsia="ko-KR"/>
              </w:rPr>
              <w:t xml:space="preserve">To: </w:t>
            </w:r>
            <w:hyperlink r:id="rId8" w:history="1">
              <w:r w:rsidR="00875630" w:rsidRPr="00F83C01">
                <w:rPr>
                  <w:rStyle w:val="Hyperlink"/>
                  <w:rFonts w:ascii="Arial" w:hAnsi="Arial" w:cs="Arial"/>
                  <w:color w:val="auto"/>
                  <w:sz w:val="24"/>
                  <w:szCs w:val="24"/>
                  <w:u w:val="none"/>
                  <w:lang w:val="en-GB" w:eastAsia="zh-CN"/>
                </w:rPr>
                <w:t>3GPP</w:t>
              </w:r>
            </w:hyperlink>
            <w:r w:rsidR="00875630" w:rsidRPr="00F83C01">
              <w:rPr>
                <w:rFonts w:ascii="Arial" w:hAnsi="Arial" w:cs="Arial"/>
                <w:sz w:val="24"/>
                <w:szCs w:val="24"/>
                <w:lang w:val="en-GB" w:eastAsia="zh-CN"/>
              </w:rPr>
              <w:t xml:space="preserve">, </w:t>
            </w:r>
            <w:hyperlink r:id="rId9" w:history="1">
              <w:r w:rsidR="00223773" w:rsidRPr="00F83C01">
                <w:rPr>
                  <w:rStyle w:val="Hyperlink"/>
                  <w:rFonts w:ascii="Arial" w:hAnsi="Arial" w:cs="Arial"/>
                  <w:color w:val="auto"/>
                  <w:sz w:val="24"/>
                  <w:szCs w:val="24"/>
                  <w:u w:val="none"/>
                  <w:lang w:val="en-GB" w:eastAsia="zh-CN"/>
                </w:rPr>
                <w:t>ATIS</w:t>
              </w:r>
            </w:hyperlink>
            <w:r w:rsidR="00223773" w:rsidRPr="00F83C01">
              <w:rPr>
                <w:rFonts w:ascii="Arial" w:hAnsi="Arial" w:cs="Arial"/>
                <w:sz w:val="24"/>
                <w:szCs w:val="24"/>
                <w:lang w:val="en-GB" w:eastAsia="zh-CN"/>
              </w:rPr>
              <w:t xml:space="preserve">, </w:t>
            </w:r>
            <w:hyperlink r:id="rId10" w:history="1">
              <w:r w:rsidR="00875630" w:rsidRPr="00F83C01">
                <w:rPr>
                  <w:rStyle w:val="Hyperlink"/>
                  <w:rFonts w:ascii="Arial" w:hAnsi="Arial" w:cs="Arial"/>
                  <w:color w:val="auto"/>
                  <w:sz w:val="24"/>
                  <w:szCs w:val="24"/>
                  <w:u w:val="none"/>
                  <w:lang w:val="en-GB" w:eastAsia="zh-CN"/>
                </w:rPr>
                <w:t>ITU</w:t>
              </w:r>
            </w:hyperlink>
            <w:r w:rsidR="00875630" w:rsidRPr="00F83C01">
              <w:rPr>
                <w:rFonts w:ascii="Arial" w:hAnsi="Arial" w:cs="Arial"/>
                <w:sz w:val="24"/>
                <w:szCs w:val="24"/>
                <w:lang w:val="en-GB" w:eastAsia="zh-CN"/>
              </w:rPr>
              <w:t xml:space="preserve">, </w:t>
            </w:r>
            <w:hyperlink r:id="rId11" w:history="1">
              <w:r w:rsidR="00875630" w:rsidRPr="00F83C01">
                <w:rPr>
                  <w:rStyle w:val="Hyperlink"/>
                  <w:rFonts w:ascii="Arial" w:hAnsi="Arial" w:cs="Arial"/>
                  <w:color w:val="auto"/>
                  <w:sz w:val="24"/>
                  <w:szCs w:val="24"/>
                  <w:u w:val="none"/>
                  <w:lang w:val="en-GB" w:eastAsia="zh-CN"/>
                </w:rPr>
                <w:t>ISO</w:t>
              </w:r>
            </w:hyperlink>
            <w:r w:rsidR="00875630" w:rsidRPr="00F83C01">
              <w:rPr>
                <w:rFonts w:ascii="Arial" w:hAnsi="Arial" w:cs="Arial"/>
                <w:sz w:val="24"/>
                <w:szCs w:val="24"/>
                <w:lang w:val="en-GB" w:eastAsia="zh-CN"/>
              </w:rPr>
              <w:t xml:space="preserve">, </w:t>
            </w:r>
            <w:hyperlink r:id="rId12" w:history="1">
              <w:r w:rsidR="00875630" w:rsidRPr="00F83C01">
                <w:rPr>
                  <w:rStyle w:val="Hyperlink"/>
                  <w:rFonts w:ascii="Arial" w:hAnsi="Arial" w:cs="Arial"/>
                  <w:color w:val="auto"/>
                  <w:sz w:val="24"/>
                  <w:szCs w:val="24"/>
                  <w:u w:val="none"/>
                  <w:lang w:val="en-GB" w:eastAsia="zh-CN"/>
                </w:rPr>
                <w:t>IEC</w:t>
              </w:r>
            </w:hyperlink>
            <w:r w:rsidR="00875630" w:rsidRPr="00F83C01">
              <w:rPr>
                <w:rFonts w:ascii="Arial" w:hAnsi="Arial" w:cs="Arial"/>
                <w:sz w:val="24"/>
                <w:szCs w:val="24"/>
                <w:lang w:val="en-GB" w:eastAsia="zh-CN"/>
              </w:rPr>
              <w:t xml:space="preserve">, </w:t>
            </w:r>
            <w:hyperlink r:id="rId13" w:history="1">
              <w:r w:rsidR="00875630" w:rsidRPr="00F83C01">
                <w:rPr>
                  <w:rStyle w:val="Hyperlink"/>
                  <w:rFonts w:ascii="Arial" w:hAnsi="Arial" w:cs="Arial"/>
                  <w:color w:val="auto"/>
                  <w:sz w:val="24"/>
                  <w:szCs w:val="24"/>
                  <w:u w:val="none"/>
                  <w:lang w:val="en-GB" w:eastAsia="zh-CN"/>
                </w:rPr>
                <w:t>ETSI</w:t>
              </w:r>
            </w:hyperlink>
            <w:r w:rsidR="00875630" w:rsidRPr="00F83C01">
              <w:rPr>
                <w:rFonts w:ascii="Arial" w:hAnsi="Arial" w:cs="Arial"/>
                <w:sz w:val="24"/>
                <w:szCs w:val="24"/>
                <w:lang w:val="en-GB" w:eastAsia="zh-CN"/>
              </w:rPr>
              <w:t xml:space="preserve">, </w:t>
            </w:r>
            <w:hyperlink r:id="rId14" w:history="1">
              <w:r w:rsidR="00875630" w:rsidRPr="00F83C01">
                <w:rPr>
                  <w:rStyle w:val="Hyperlink"/>
                  <w:rFonts w:ascii="Arial" w:hAnsi="Arial" w:cs="Arial"/>
                  <w:color w:val="auto"/>
                  <w:sz w:val="24"/>
                  <w:szCs w:val="24"/>
                  <w:u w:val="none"/>
                  <w:lang w:val="en-GB" w:eastAsia="zh-CN"/>
                </w:rPr>
                <w:t>CEN/CENELEC</w:t>
              </w:r>
            </w:hyperlink>
            <w:r w:rsidR="00875630" w:rsidRPr="00F83C01">
              <w:rPr>
                <w:rFonts w:ascii="Arial" w:hAnsi="Arial" w:cs="Arial"/>
                <w:sz w:val="24"/>
                <w:szCs w:val="24"/>
                <w:lang w:val="en-GB" w:eastAsia="zh-CN"/>
              </w:rPr>
              <w:t xml:space="preserve">, </w:t>
            </w:r>
            <w:hyperlink r:id="rId15" w:history="1">
              <w:r w:rsidR="00875630" w:rsidRPr="00F83C01">
                <w:rPr>
                  <w:rStyle w:val="Hyperlink"/>
                  <w:rFonts w:ascii="Arial" w:hAnsi="Arial" w:cs="Arial"/>
                  <w:color w:val="auto"/>
                  <w:sz w:val="24"/>
                  <w:szCs w:val="24"/>
                  <w:u w:val="none"/>
                  <w:lang w:val="en-GB" w:eastAsia="zh-CN"/>
                </w:rPr>
                <w:t>IEEE</w:t>
              </w:r>
            </w:hyperlink>
            <w:r w:rsidR="00875630" w:rsidRPr="00F83C01">
              <w:rPr>
                <w:rFonts w:ascii="Arial" w:hAnsi="Arial" w:cs="Arial"/>
                <w:sz w:val="24"/>
                <w:szCs w:val="24"/>
                <w:lang w:val="en-GB" w:eastAsia="zh-CN"/>
              </w:rPr>
              <w:t xml:space="preserve">, </w:t>
            </w:r>
            <w:hyperlink r:id="rId16" w:history="1">
              <w:r w:rsidR="00875630" w:rsidRPr="00F83C01">
                <w:rPr>
                  <w:rStyle w:val="Hyperlink"/>
                  <w:rFonts w:ascii="Arial" w:hAnsi="Arial" w:cs="Arial"/>
                  <w:color w:val="auto"/>
                  <w:sz w:val="24"/>
                  <w:szCs w:val="24"/>
                  <w:u w:val="none"/>
                  <w:lang w:val="en-GB" w:eastAsia="zh-CN"/>
                </w:rPr>
                <w:t>BBF</w:t>
              </w:r>
            </w:hyperlink>
            <w:r w:rsidR="00875630" w:rsidRPr="00F83C01">
              <w:rPr>
                <w:rFonts w:ascii="Arial" w:hAnsi="Arial" w:cs="Arial"/>
                <w:sz w:val="24"/>
                <w:szCs w:val="24"/>
                <w:lang w:val="en-GB" w:eastAsia="zh-CN"/>
              </w:rPr>
              <w:t xml:space="preserve">, </w:t>
            </w:r>
            <w:hyperlink r:id="rId17" w:history="1">
              <w:r w:rsidR="00875630" w:rsidRPr="00F83C01">
                <w:rPr>
                  <w:rStyle w:val="Hyperlink"/>
                  <w:rFonts w:ascii="Arial" w:hAnsi="Arial" w:cs="Arial"/>
                  <w:color w:val="auto"/>
                  <w:sz w:val="24"/>
                  <w:szCs w:val="24"/>
                  <w:u w:val="none"/>
                  <w:lang w:val="en-GB" w:eastAsia="zh-CN"/>
                </w:rPr>
                <w:t>TMF</w:t>
              </w:r>
            </w:hyperlink>
            <w:r w:rsidR="00875630" w:rsidRPr="00F83C01">
              <w:rPr>
                <w:rFonts w:ascii="Arial" w:hAnsi="Arial" w:cs="Arial"/>
                <w:sz w:val="24"/>
                <w:szCs w:val="24"/>
                <w:lang w:val="en-GB" w:eastAsia="zh-CN"/>
              </w:rPr>
              <w:t xml:space="preserve">, </w:t>
            </w:r>
            <w:hyperlink r:id="rId18" w:history="1">
              <w:r w:rsidR="00875630" w:rsidRPr="00F83C01">
                <w:rPr>
                  <w:rStyle w:val="Hyperlink"/>
                  <w:rFonts w:ascii="Arial" w:hAnsi="Arial" w:cs="Arial"/>
                  <w:color w:val="auto"/>
                  <w:sz w:val="24"/>
                  <w:szCs w:val="24"/>
                  <w:u w:val="none"/>
                  <w:lang w:val="en-GB" w:eastAsia="zh-CN"/>
                </w:rPr>
                <w:t>MEF</w:t>
              </w:r>
            </w:hyperlink>
            <w:r w:rsidR="00A35FFC" w:rsidRPr="00F83C01">
              <w:rPr>
                <w:rStyle w:val="Hyperlink"/>
                <w:rFonts w:ascii="Arial" w:hAnsi="Arial" w:cs="Arial"/>
                <w:color w:val="auto"/>
                <w:sz w:val="24"/>
                <w:szCs w:val="24"/>
                <w:u w:val="none"/>
                <w:lang w:val="en-GB" w:eastAsia="zh-CN"/>
              </w:rPr>
              <w:t>,</w:t>
            </w:r>
            <w:r w:rsidR="007D6513" w:rsidRPr="00F83C01">
              <w:rPr>
                <w:rStyle w:val="Hyperlink"/>
                <w:rFonts w:ascii="Arial" w:hAnsi="Arial" w:cs="Arial"/>
                <w:color w:val="auto"/>
                <w:sz w:val="24"/>
                <w:szCs w:val="24"/>
                <w:u w:val="none"/>
                <w:lang w:val="en-GB" w:eastAsia="zh-CN"/>
              </w:rPr>
              <w:t xml:space="preserve"> </w:t>
            </w:r>
            <w:hyperlink r:id="rId19" w:history="1">
              <w:r w:rsidR="007D6513" w:rsidRPr="00F83C01">
                <w:rPr>
                  <w:rStyle w:val="Hyperlink"/>
                  <w:rFonts w:ascii="Arial" w:hAnsi="Arial" w:cs="Arial"/>
                  <w:color w:val="auto"/>
                  <w:sz w:val="24"/>
                  <w:szCs w:val="24"/>
                  <w:u w:val="none"/>
                  <w:lang w:val="en-GB" w:eastAsia="zh-CN"/>
                </w:rPr>
                <w:t>WBA</w:t>
              </w:r>
            </w:hyperlink>
            <w:r w:rsidR="007D6513" w:rsidRPr="00F83C01">
              <w:rPr>
                <w:rStyle w:val="Hyperlink"/>
                <w:rFonts w:ascii="Arial" w:hAnsi="Arial" w:cs="Arial"/>
                <w:color w:val="auto"/>
                <w:sz w:val="24"/>
                <w:szCs w:val="24"/>
                <w:u w:val="none"/>
                <w:lang w:val="en-GB" w:eastAsia="zh-CN"/>
              </w:rPr>
              <w:t xml:space="preserve">, </w:t>
            </w:r>
            <w:hyperlink r:id="rId20" w:history="1">
              <w:r w:rsidR="007D6513" w:rsidRPr="00F83C01">
                <w:rPr>
                  <w:rStyle w:val="Hyperlink"/>
                  <w:rFonts w:ascii="Arial" w:hAnsi="Arial" w:cs="Arial"/>
                  <w:color w:val="auto"/>
                  <w:sz w:val="24"/>
                  <w:szCs w:val="24"/>
                  <w:u w:val="none"/>
                  <w:lang w:val="en-GB" w:eastAsia="zh-CN"/>
                </w:rPr>
                <w:t>IETF</w:t>
              </w:r>
            </w:hyperlink>
            <w:r w:rsidR="007D6513" w:rsidRPr="00F83C01">
              <w:rPr>
                <w:rStyle w:val="Hyperlink"/>
                <w:rFonts w:ascii="Arial" w:hAnsi="Arial" w:cs="Arial"/>
                <w:color w:val="auto"/>
                <w:sz w:val="24"/>
                <w:szCs w:val="24"/>
                <w:u w:val="none"/>
                <w:lang w:val="en-GB" w:eastAsia="zh-CN"/>
              </w:rPr>
              <w:t xml:space="preserve">, </w:t>
            </w:r>
            <w:hyperlink r:id="rId21" w:history="1">
              <w:r w:rsidR="007D6513" w:rsidRPr="00F83C01">
                <w:rPr>
                  <w:rStyle w:val="Hyperlink"/>
                  <w:rFonts w:ascii="Arial" w:hAnsi="Arial" w:cs="Arial"/>
                  <w:color w:val="auto"/>
                  <w:sz w:val="24"/>
                  <w:szCs w:val="24"/>
                  <w:u w:val="none"/>
                  <w:lang w:val="en-GB" w:eastAsia="zh-CN"/>
                </w:rPr>
                <w:t>ANSI</w:t>
              </w:r>
            </w:hyperlink>
            <w:r w:rsidR="007D6513" w:rsidRPr="00F83C01">
              <w:rPr>
                <w:rStyle w:val="Hyperlink"/>
                <w:rFonts w:ascii="Arial" w:hAnsi="Arial" w:cs="Arial"/>
                <w:color w:val="auto"/>
                <w:sz w:val="24"/>
                <w:szCs w:val="24"/>
                <w:u w:val="none"/>
                <w:lang w:val="en-GB" w:eastAsia="zh-CN"/>
              </w:rPr>
              <w:t xml:space="preserve">, </w:t>
            </w:r>
            <w:hyperlink r:id="rId22" w:history="1">
              <w:r w:rsidR="007D6513" w:rsidRPr="00F83C01">
                <w:rPr>
                  <w:rStyle w:val="Hyperlink"/>
                  <w:rFonts w:ascii="Arial" w:hAnsi="Arial" w:cs="Arial"/>
                  <w:color w:val="auto"/>
                  <w:sz w:val="24"/>
                  <w:szCs w:val="24"/>
                  <w:u w:val="none"/>
                  <w:lang w:val="en-GB" w:eastAsia="zh-CN"/>
                </w:rPr>
                <w:t>GSMA</w:t>
              </w:r>
            </w:hyperlink>
          </w:p>
        </w:tc>
      </w:tr>
      <w:tr w:rsidR="006556BD" w:rsidRPr="00F83C01" w14:paraId="6E4E4D70" w14:textId="77777777" w:rsidTr="00917275">
        <w:trPr>
          <w:trHeight w:val="404"/>
        </w:trPr>
        <w:tc>
          <w:tcPr>
            <w:tcW w:w="9639" w:type="dxa"/>
          </w:tcPr>
          <w:p w14:paraId="4BE301DD" w14:textId="09E524A4" w:rsidR="006556BD" w:rsidRPr="00F83C01" w:rsidRDefault="006556BD" w:rsidP="00F65D01">
            <w:pPr>
              <w:spacing w:after="60"/>
              <w:rPr>
                <w:rFonts w:ascii="Arial" w:hAnsi="Arial" w:cs="Arial"/>
                <w:color w:val="000000"/>
                <w:sz w:val="24"/>
                <w:szCs w:val="24"/>
                <w:lang w:val="en-GB" w:eastAsia="zh-CN"/>
              </w:rPr>
            </w:pPr>
          </w:p>
        </w:tc>
      </w:tr>
      <w:tr w:rsidR="006556BD" w:rsidRPr="00FD1264" w14:paraId="7F65AC06" w14:textId="77777777" w:rsidTr="006556BD">
        <w:tc>
          <w:tcPr>
            <w:tcW w:w="9639" w:type="dxa"/>
          </w:tcPr>
          <w:p w14:paraId="4CFDBE5E" w14:textId="3DD3F91C" w:rsidR="006556BD" w:rsidRPr="00FD1264" w:rsidRDefault="006556BD" w:rsidP="001C4E93">
            <w:pPr>
              <w:tabs>
                <w:tab w:val="left" w:pos="1620"/>
                <w:tab w:val="left" w:pos="1800"/>
                <w:tab w:val="left" w:pos="1980"/>
              </w:tabs>
              <w:autoSpaceDE w:val="0"/>
              <w:autoSpaceDN w:val="0"/>
              <w:adjustRightInd w:val="0"/>
              <w:rPr>
                <w:rFonts w:ascii="Arial" w:eastAsia="Batang" w:hAnsi="Arial" w:cs="Arial"/>
                <w:b/>
                <w:bCs/>
                <w:color w:val="000000"/>
                <w:sz w:val="24"/>
                <w:szCs w:val="24"/>
                <w:lang w:val="en-GB" w:eastAsia="ko-KR"/>
              </w:rPr>
            </w:pPr>
            <w:r w:rsidRPr="00FD1264">
              <w:rPr>
                <w:rFonts w:ascii="Arial" w:eastAsia="Batang" w:hAnsi="Arial" w:cs="Arial"/>
                <w:b/>
                <w:bCs/>
                <w:color w:val="000000"/>
                <w:sz w:val="24"/>
                <w:szCs w:val="24"/>
                <w:lang w:val="en-GB" w:eastAsia="ko-KR"/>
              </w:rPr>
              <w:t xml:space="preserve">Date: </w:t>
            </w:r>
            <w:r w:rsidR="00223773" w:rsidRPr="00FD1264">
              <w:rPr>
                <w:rFonts w:ascii="Arial" w:hAnsi="Arial" w:cs="Arial"/>
                <w:bCs/>
                <w:color w:val="000000"/>
                <w:sz w:val="24"/>
                <w:szCs w:val="24"/>
                <w:lang w:val="en-GB" w:eastAsia="zh-CN"/>
              </w:rPr>
              <w:t>2</w:t>
            </w:r>
            <w:r w:rsidR="007D4FF1" w:rsidRPr="00FD1264">
              <w:rPr>
                <w:rFonts w:ascii="Arial" w:hAnsi="Arial" w:cs="Arial"/>
                <w:bCs/>
                <w:color w:val="000000"/>
                <w:sz w:val="24"/>
                <w:szCs w:val="24"/>
                <w:lang w:val="en-GB" w:eastAsia="zh-CN"/>
              </w:rPr>
              <w:t>7</w:t>
            </w:r>
            <w:r w:rsidR="00875630" w:rsidRPr="00FD1264">
              <w:rPr>
                <w:rFonts w:ascii="Arial" w:hAnsi="Arial" w:cs="Arial"/>
                <w:bCs/>
                <w:color w:val="000000"/>
                <w:sz w:val="24"/>
                <w:szCs w:val="24"/>
                <w:vertAlign w:val="superscript"/>
                <w:lang w:val="en-GB" w:eastAsia="zh-CN"/>
              </w:rPr>
              <w:t>th</w:t>
            </w:r>
            <w:r w:rsidR="00875630" w:rsidRPr="00FD1264">
              <w:rPr>
                <w:rFonts w:ascii="Arial" w:hAnsi="Arial" w:cs="Arial"/>
                <w:bCs/>
                <w:color w:val="000000"/>
                <w:sz w:val="24"/>
                <w:szCs w:val="24"/>
                <w:lang w:val="en-GB" w:eastAsia="zh-CN"/>
              </w:rPr>
              <w:t xml:space="preserve"> January 2017</w:t>
            </w:r>
          </w:p>
        </w:tc>
      </w:tr>
      <w:tr w:rsidR="006556BD" w:rsidRPr="00FD1264" w14:paraId="60E07C6D" w14:textId="77777777" w:rsidTr="006556BD">
        <w:tc>
          <w:tcPr>
            <w:tcW w:w="9639" w:type="dxa"/>
            <w:tcBorders>
              <w:bottom w:val="nil"/>
            </w:tcBorders>
          </w:tcPr>
          <w:p w14:paraId="7A856B85" w14:textId="77777777" w:rsidR="006556BD" w:rsidRPr="00FD1264" w:rsidRDefault="006556BD">
            <w:pPr>
              <w:tabs>
                <w:tab w:val="left" w:pos="1620"/>
                <w:tab w:val="left" w:pos="1800"/>
                <w:tab w:val="left" w:pos="1980"/>
              </w:tabs>
              <w:autoSpaceDE w:val="0"/>
              <w:autoSpaceDN w:val="0"/>
              <w:adjustRightInd w:val="0"/>
              <w:rPr>
                <w:rFonts w:ascii="Arial" w:eastAsia="Batang" w:hAnsi="Arial" w:cs="Arial"/>
                <w:b/>
                <w:bCs/>
                <w:color w:val="000000"/>
                <w:sz w:val="24"/>
                <w:szCs w:val="24"/>
                <w:lang w:val="en-GB" w:eastAsia="ko-KR"/>
              </w:rPr>
            </w:pPr>
          </w:p>
        </w:tc>
      </w:tr>
      <w:tr w:rsidR="006556BD" w:rsidRPr="00FD1264" w14:paraId="31EA4124" w14:textId="77777777" w:rsidTr="008D2DDA">
        <w:tc>
          <w:tcPr>
            <w:tcW w:w="9639" w:type="dxa"/>
            <w:shd w:val="clear" w:color="auto" w:fill="FFFFFF"/>
          </w:tcPr>
          <w:p w14:paraId="1F123A17" w14:textId="670BD8C7" w:rsidR="006556BD" w:rsidRPr="00F83C01" w:rsidRDefault="006556BD" w:rsidP="00377D06">
            <w:pPr>
              <w:tabs>
                <w:tab w:val="left" w:pos="1620"/>
                <w:tab w:val="left" w:pos="1800"/>
                <w:tab w:val="left" w:pos="1980"/>
              </w:tabs>
              <w:autoSpaceDE w:val="0"/>
              <w:autoSpaceDN w:val="0"/>
              <w:adjustRightInd w:val="0"/>
              <w:rPr>
                <w:rFonts w:ascii="Arial" w:hAnsi="Arial" w:cs="Arial"/>
                <w:bCs/>
                <w:color w:val="000000"/>
                <w:sz w:val="24"/>
                <w:szCs w:val="24"/>
                <w:lang w:eastAsia="zh-CN"/>
              </w:rPr>
            </w:pPr>
            <w:proofErr w:type="spellStart"/>
            <w:r w:rsidRPr="00F83C01">
              <w:rPr>
                <w:rFonts w:ascii="Arial" w:eastAsia="Batang" w:hAnsi="Arial" w:cs="Arial"/>
                <w:b/>
                <w:bCs/>
                <w:color w:val="000000"/>
                <w:sz w:val="24"/>
                <w:szCs w:val="24"/>
                <w:lang w:eastAsia="ko-KR"/>
              </w:rPr>
              <w:t>Contacts</w:t>
            </w:r>
            <w:proofErr w:type="spellEnd"/>
            <w:r w:rsidRPr="00F83C01">
              <w:rPr>
                <w:rFonts w:ascii="Arial" w:hAnsi="Arial" w:cs="Arial"/>
                <w:bCs/>
                <w:color w:val="000000"/>
                <w:sz w:val="24"/>
                <w:szCs w:val="24"/>
                <w:lang w:eastAsia="zh-CN"/>
              </w:rPr>
              <w:t xml:space="preserve">: </w:t>
            </w:r>
            <w:r w:rsidR="00FC2765" w:rsidRPr="00F83C01">
              <w:rPr>
                <w:rFonts w:ascii="Arial" w:hAnsi="Arial" w:cs="Arial"/>
                <w:bCs/>
                <w:color w:val="000000"/>
                <w:sz w:val="24"/>
                <w:szCs w:val="24"/>
                <w:lang w:eastAsia="zh-CN"/>
              </w:rPr>
              <w:t xml:space="preserve">Stefan Engel-Flechsig (NGMN) </w:t>
            </w:r>
            <w:hyperlink r:id="rId23" w:history="1">
              <w:r w:rsidR="00F82A19" w:rsidRPr="00F83C01">
                <w:rPr>
                  <w:rStyle w:val="Hyperlink"/>
                  <w:rFonts w:ascii="Arial" w:hAnsi="Arial" w:cs="Arial"/>
                  <w:sz w:val="24"/>
                  <w:szCs w:val="24"/>
                  <w:lang w:eastAsia="zh-CN"/>
                </w:rPr>
                <w:t>stefan.engel-flechsig@ngmn.org</w:t>
              </w:r>
            </w:hyperlink>
            <w:r w:rsidR="008D2DDA" w:rsidRPr="00F83C01">
              <w:rPr>
                <w:rFonts w:ascii="Arial" w:hAnsi="Arial" w:cs="Arial"/>
                <w:bCs/>
                <w:color w:val="000000"/>
                <w:sz w:val="24"/>
                <w:szCs w:val="24"/>
                <w:lang w:eastAsia="zh-CN"/>
              </w:rPr>
              <w:t>;</w:t>
            </w:r>
            <w:r w:rsidR="008D2DDA" w:rsidRPr="00F83C01">
              <w:rPr>
                <w:rFonts w:ascii="Arial" w:hAnsi="Arial" w:cs="Arial"/>
                <w:bCs/>
                <w:color w:val="000000"/>
                <w:sz w:val="24"/>
                <w:szCs w:val="24"/>
                <w:lang w:eastAsia="zh-CN"/>
              </w:rPr>
              <w:br/>
            </w:r>
            <w:r w:rsidR="00FC2765" w:rsidRPr="00F83C01">
              <w:rPr>
                <w:rFonts w:ascii="Arial" w:hAnsi="Arial" w:cs="Arial"/>
                <w:bCs/>
                <w:color w:val="000000"/>
                <w:sz w:val="24"/>
                <w:szCs w:val="24"/>
                <w:lang w:eastAsia="zh-CN"/>
              </w:rPr>
              <w:t xml:space="preserve">Klaus Moschner (NGMN) </w:t>
            </w:r>
            <w:hyperlink r:id="rId24" w:history="1">
              <w:r w:rsidRPr="00F83C01">
                <w:rPr>
                  <w:rStyle w:val="Hyperlink"/>
                  <w:rFonts w:ascii="Arial" w:hAnsi="Arial" w:cs="Arial"/>
                  <w:sz w:val="24"/>
                  <w:szCs w:val="24"/>
                  <w:lang w:eastAsia="zh-CN"/>
                </w:rPr>
                <w:t>klaus.moschner@ngmn.org</w:t>
              </w:r>
            </w:hyperlink>
            <w:r w:rsidR="008D2DDA" w:rsidRPr="00F83C01">
              <w:rPr>
                <w:rFonts w:ascii="Arial" w:hAnsi="Arial" w:cs="Arial"/>
                <w:bCs/>
                <w:color w:val="000000"/>
                <w:sz w:val="24"/>
                <w:szCs w:val="24"/>
                <w:lang w:eastAsia="zh-CN"/>
              </w:rPr>
              <w:t>;</w:t>
            </w:r>
            <w:r w:rsidR="008D2DDA" w:rsidRPr="00F83C01">
              <w:rPr>
                <w:rFonts w:ascii="Arial" w:hAnsi="Arial" w:cs="Arial"/>
                <w:bCs/>
                <w:color w:val="000000"/>
                <w:sz w:val="24"/>
                <w:szCs w:val="24"/>
                <w:lang w:eastAsia="zh-CN"/>
              </w:rPr>
              <w:br/>
            </w:r>
            <w:r w:rsidR="00FC2765" w:rsidRPr="00F83C01">
              <w:rPr>
                <w:rFonts w:ascii="Arial" w:hAnsi="Arial" w:cs="Arial"/>
                <w:bCs/>
                <w:color w:val="000000"/>
                <w:sz w:val="24"/>
                <w:szCs w:val="24"/>
                <w:lang w:eastAsia="zh-CN"/>
              </w:rPr>
              <w:t xml:space="preserve">Serge Raes (Orange) </w:t>
            </w:r>
            <w:hyperlink r:id="rId25" w:history="1">
              <w:r w:rsidR="00FC2765" w:rsidRPr="00F83C01">
                <w:rPr>
                  <w:rStyle w:val="Hyperlink"/>
                  <w:rFonts w:ascii="Arial" w:hAnsi="Arial" w:cs="Arial"/>
                  <w:bCs/>
                  <w:sz w:val="24"/>
                  <w:szCs w:val="24"/>
                  <w:lang w:eastAsia="zh-CN"/>
                </w:rPr>
                <w:t>serge.raes@orange.com</w:t>
              </w:r>
            </w:hyperlink>
          </w:p>
          <w:p w14:paraId="194B4BB1" w14:textId="77777777" w:rsidR="006556BD" w:rsidRPr="00F83C01" w:rsidRDefault="006556BD" w:rsidP="00377D06">
            <w:pPr>
              <w:tabs>
                <w:tab w:val="left" w:pos="1620"/>
                <w:tab w:val="left" w:pos="1800"/>
                <w:tab w:val="left" w:pos="1980"/>
              </w:tabs>
              <w:autoSpaceDE w:val="0"/>
              <w:autoSpaceDN w:val="0"/>
              <w:adjustRightInd w:val="0"/>
              <w:rPr>
                <w:rFonts w:ascii="Arial" w:hAnsi="Arial" w:cs="Arial"/>
                <w:bCs/>
                <w:color w:val="000000"/>
                <w:sz w:val="24"/>
                <w:szCs w:val="24"/>
                <w:lang w:eastAsia="zh-CN"/>
              </w:rPr>
            </w:pPr>
          </w:p>
        </w:tc>
      </w:tr>
    </w:tbl>
    <w:p w14:paraId="18915755" w14:textId="77777777" w:rsidR="00214FC1" w:rsidRPr="00F83C01" w:rsidRDefault="00214FC1">
      <w:pPr>
        <w:tabs>
          <w:tab w:val="left" w:pos="1620"/>
          <w:tab w:val="left" w:pos="1800"/>
          <w:tab w:val="left" w:pos="1980"/>
        </w:tabs>
        <w:autoSpaceDE w:val="0"/>
        <w:autoSpaceDN w:val="0"/>
        <w:adjustRightInd w:val="0"/>
        <w:rPr>
          <w:rFonts w:ascii="Arial" w:eastAsia="Batang" w:hAnsi="Arial" w:cs="Arial"/>
          <w:b/>
          <w:bCs/>
          <w:color w:val="000000"/>
          <w:sz w:val="24"/>
          <w:szCs w:val="24"/>
          <w:lang w:eastAsia="ko-KR"/>
        </w:rPr>
      </w:pPr>
    </w:p>
    <w:p w14:paraId="1AD00C7B" w14:textId="77777777" w:rsidR="007C27BA" w:rsidRPr="00FD1264" w:rsidRDefault="00715956" w:rsidP="00715956">
      <w:pPr>
        <w:autoSpaceDE w:val="0"/>
        <w:autoSpaceDN w:val="0"/>
        <w:adjustRightInd w:val="0"/>
        <w:outlineLvl w:val="0"/>
        <w:rPr>
          <w:rFonts w:ascii="Arial" w:eastAsia="Batang" w:hAnsi="Arial" w:cs="Arial"/>
          <w:b/>
          <w:bCs/>
          <w:color w:val="000000"/>
          <w:sz w:val="24"/>
          <w:szCs w:val="24"/>
          <w:lang w:val="en-GB" w:eastAsia="ko-KR"/>
        </w:rPr>
      </w:pPr>
      <w:r w:rsidRPr="00FD1264">
        <w:rPr>
          <w:rFonts w:ascii="Arial" w:eastAsia="Batang" w:hAnsi="Arial" w:cs="Arial"/>
          <w:b/>
          <w:bCs/>
          <w:color w:val="000000"/>
          <w:sz w:val="24"/>
          <w:szCs w:val="24"/>
          <w:lang w:val="en-GB" w:eastAsia="ko-KR"/>
        </w:rPr>
        <w:t xml:space="preserve">1. </w:t>
      </w:r>
      <w:r w:rsidR="007C27BA" w:rsidRPr="00FD1264">
        <w:rPr>
          <w:rFonts w:ascii="Arial" w:eastAsia="Batang" w:hAnsi="Arial" w:cs="Arial"/>
          <w:b/>
          <w:bCs/>
          <w:color w:val="000000"/>
          <w:sz w:val="24"/>
          <w:szCs w:val="24"/>
          <w:lang w:val="en-GB" w:eastAsia="ko-KR"/>
        </w:rPr>
        <w:t>About the NGMN Alliance</w:t>
      </w:r>
    </w:p>
    <w:p w14:paraId="3A7B91CB" w14:textId="77777777" w:rsidR="007C27BA" w:rsidRPr="00FD1264" w:rsidRDefault="007C27BA" w:rsidP="00777C2B">
      <w:pPr>
        <w:jc w:val="both"/>
        <w:rPr>
          <w:rFonts w:ascii="Arial" w:hAnsi="Arial" w:cs="Arial"/>
          <w:sz w:val="24"/>
          <w:szCs w:val="24"/>
          <w:lang w:val="en-GB"/>
        </w:rPr>
      </w:pPr>
      <w:r w:rsidRPr="00FD1264">
        <w:rPr>
          <w:rFonts w:ascii="Arial" w:hAnsi="Arial" w:cs="Arial"/>
          <w:sz w:val="24"/>
          <w:szCs w:val="24"/>
          <w:lang w:val="en-GB"/>
        </w:rPr>
        <w:t xml:space="preserve">The NGMN Alliance is an industry organization of leading world-wide Telecom Operators, Vendors and Research Institutes (see </w:t>
      </w:r>
      <w:hyperlink r:id="rId26" w:history="1">
        <w:r w:rsidR="00575719" w:rsidRPr="00FD1264">
          <w:rPr>
            <w:rStyle w:val="Hyperlink"/>
            <w:rFonts w:ascii="Arial" w:hAnsi="Arial" w:cs="Arial"/>
            <w:sz w:val="24"/>
            <w:szCs w:val="24"/>
            <w:lang w:val="en-GB"/>
          </w:rPr>
          <w:t>www.ngmn.org</w:t>
        </w:r>
      </w:hyperlink>
      <w:r w:rsidR="00575719" w:rsidRPr="00FD1264">
        <w:rPr>
          <w:rFonts w:ascii="Arial" w:hAnsi="Arial" w:cs="Arial"/>
          <w:sz w:val="24"/>
          <w:szCs w:val="24"/>
          <w:lang w:val="en-GB"/>
        </w:rPr>
        <w:t>)</w:t>
      </w:r>
      <w:r w:rsidRPr="00FD1264">
        <w:rPr>
          <w:rFonts w:ascii="Arial" w:hAnsi="Arial" w:cs="Arial"/>
          <w:sz w:val="24"/>
          <w:szCs w:val="24"/>
          <w:lang w:val="en-GB"/>
        </w:rPr>
        <w:t xml:space="preserve"> and was founded by international network operators in 2006. Its objective is to ensure that the functionality and performance of next generation mobile network infrastructure, service platforms and devices will meet the requirements of operators and, ultimately, will satisfy end user demand and expectations. The NGMN Alliance will drive and guide the development of all future mobile broadband technolog</w:t>
      </w:r>
      <w:r w:rsidR="004559F0" w:rsidRPr="00FD1264">
        <w:rPr>
          <w:rFonts w:ascii="Arial" w:hAnsi="Arial" w:cs="Arial"/>
          <w:sz w:val="24"/>
          <w:szCs w:val="24"/>
          <w:lang w:val="en-GB"/>
        </w:rPr>
        <w:t>y enhancements with a focus on 5G</w:t>
      </w:r>
      <w:r w:rsidRPr="00FD1264">
        <w:rPr>
          <w:rFonts w:ascii="Arial" w:hAnsi="Arial" w:cs="Arial"/>
          <w:sz w:val="24"/>
          <w:szCs w:val="24"/>
          <w:lang w:val="en-GB"/>
        </w:rPr>
        <w:t>. The targets of these activities are supported by the strong and well-established partnership of worldwide leading operators, vendors, universities, and successful co-operations with other industry organisations.</w:t>
      </w:r>
    </w:p>
    <w:p w14:paraId="3194DAAF" w14:textId="77777777" w:rsidR="007C27BA" w:rsidRPr="00FD1264" w:rsidRDefault="007C27BA" w:rsidP="00715956">
      <w:pPr>
        <w:autoSpaceDE w:val="0"/>
        <w:autoSpaceDN w:val="0"/>
        <w:adjustRightInd w:val="0"/>
        <w:outlineLvl w:val="0"/>
        <w:rPr>
          <w:rFonts w:ascii="Arial" w:eastAsia="Batang" w:hAnsi="Arial" w:cs="Arial"/>
          <w:b/>
          <w:bCs/>
          <w:color w:val="000000"/>
          <w:sz w:val="24"/>
          <w:szCs w:val="24"/>
          <w:lang w:val="en-GB" w:eastAsia="ko-KR"/>
        </w:rPr>
      </w:pPr>
    </w:p>
    <w:p w14:paraId="36963F6B" w14:textId="6B6B958A" w:rsidR="00715956" w:rsidRPr="00FD1264" w:rsidRDefault="007C27BA" w:rsidP="00715956">
      <w:pPr>
        <w:autoSpaceDE w:val="0"/>
        <w:autoSpaceDN w:val="0"/>
        <w:adjustRightInd w:val="0"/>
        <w:outlineLvl w:val="0"/>
        <w:rPr>
          <w:rFonts w:ascii="Arial" w:eastAsia="Batang" w:hAnsi="Arial" w:cs="Arial"/>
          <w:b/>
          <w:bCs/>
          <w:color w:val="000000"/>
          <w:sz w:val="24"/>
          <w:szCs w:val="24"/>
          <w:lang w:val="en-GB" w:eastAsia="ko-KR"/>
        </w:rPr>
      </w:pPr>
      <w:r w:rsidRPr="00FD1264">
        <w:rPr>
          <w:rFonts w:ascii="Arial" w:eastAsia="Batang" w:hAnsi="Arial" w:cs="Arial"/>
          <w:b/>
          <w:bCs/>
          <w:color w:val="000000"/>
          <w:sz w:val="24"/>
          <w:szCs w:val="24"/>
          <w:lang w:val="en-GB" w:eastAsia="ko-KR"/>
        </w:rPr>
        <w:t xml:space="preserve">2. </w:t>
      </w:r>
      <w:r w:rsidR="00C1321D" w:rsidRPr="00FD1264">
        <w:rPr>
          <w:rFonts w:ascii="Arial" w:eastAsia="Batang" w:hAnsi="Arial" w:cs="Arial"/>
          <w:b/>
          <w:bCs/>
          <w:color w:val="000000"/>
          <w:sz w:val="24"/>
          <w:szCs w:val="24"/>
          <w:lang w:val="en-GB" w:eastAsia="ko-KR"/>
        </w:rPr>
        <w:t xml:space="preserve">NGMN 5G Work-Programme, </w:t>
      </w:r>
      <w:r w:rsidR="00FD1264" w:rsidRPr="00FD1264">
        <w:rPr>
          <w:rFonts w:ascii="Arial" w:eastAsia="Batang" w:hAnsi="Arial" w:cs="Arial"/>
          <w:b/>
          <w:bCs/>
          <w:color w:val="000000"/>
          <w:sz w:val="24"/>
          <w:szCs w:val="24"/>
          <w:lang w:val="en-GB" w:eastAsia="ko-KR"/>
        </w:rPr>
        <w:t>IPR E</w:t>
      </w:r>
      <w:r w:rsidR="00347575" w:rsidRPr="00FD1264">
        <w:rPr>
          <w:rFonts w:ascii="Arial" w:eastAsia="Batang" w:hAnsi="Arial" w:cs="Arial"/>
          <w:b/>
          <w:bCs/>
          <w:color w:val="000000"/>
          <w:sz w:val="24"/>
          <w:szCs w:val="24"/>
          <w:lang w:val="en-GB" w:eastAsia="ko-KR"/>
        </w:rPr>
        <w:t>co</w:t>
      </w:r>
      <w:r w:rsidR="00FD1264" w:rsidRPr="00FD1264">
        <w:rPr>
          <w:rFonts w:ascii="Arial" w:eastAsia="Batang" w:hAnsi="Arial" w:cs="Arial"/>
          <w:b/>
          <w:bCs/>
          <w:color w:val="000000"/>
          <w:sz w:val="24"/>
          <w:szCs w:val="24"/>
          <w:lang w:val="en-GB" w:eastAsia="ko-KR"/>
        </w:rPr>
        <w:t>-S</w:t>
      </w:r>
      <w:r w:rsidR="00347575" w:rsidRPr="00FD1264">
        <w:rPr>
          <w:rFonts w:ascii="Arial" w:eastAsia="Batang" w:hAnsi="Arial" w:cs="Arial"/>
          <w:b/>
          <w:bCs/>
          <w:color w:val="000000"/>
          <w:sz w:val="24"/>
          <w:szCs w:val="24"/>
          <w:lang w:val="en-GB" w:eastAsia="ko-KR"/>
        </w:rPr>
        <w:t>ystem for 5G SEP</w:t>
      </w:r>
    </w:p>
    <w:p w14:paraId="24485302" w14:textId="2FFB27F0" w:rsidR="004C1DBB" w:rsidRPr="00FD1264" w:rsidRDefault="008F6145" w:rsidP="004C1DBB">
      <w:pPr>
        <w:autoSpaceDE w:val="0"/>
        <w:autoSpaceDN w:val="0"/>
        <w:adjustRightInd w:val="0"/>
        <w:jc w:val="both"/>
        <w:rPr>
          <w:rFonts w:ascii="Arial" w:eastAsia="Batang" w:hAnsi="Arial" w:cs="Arial"/>
          <w:color w:val="000000"/>
          <w:sz w:val="24"/>
          <w:szCs w:val="24"/>
          <w:lang w:val="en-GB" w:eastAsia="ko-KR"/>
        </w:rPr>
      </w:pPr>
      <w:r w:rsidRPr="00FD1264">
        <w:rPr>
          <w:rFonts w:ascii="Arial" w:hAnsi="Arial" w:cs="Arial"/>
          <w:sz w:val="24"/>
          <w:szCs w:val="24"/>
          <w:lang w:val="en-GB"/>
        </w:rPr>
        <w:t>In February 2015</w:t>
      </w:r>
      <w:r w:rsidR="00C1321D" w:rsidRPr="00FD1264">
        <w:rPr>
          <w:rFonts w:ascii="Arial" w:hAnsi="Arial" w:cs="Arial"/>
          <w:sz w:val="24"/>
          <w:szCs w:val="24"/>
          <w:lang w:val="en-GB"/>
        </w:rPr>
        <w:t xml:space="preserve"> the NGMN Alliance published its 5G White Paper</w:t>
      </w:r>
      <w:r w:rsidR="00E910C6" w:rsidRPr="00FD1264">
        <w:rPr>
          <w:rFonts w:ascii="Arial" w:hAnsi="Arial" w:cs="Arial"/>
          <w:sz w:val="24"/>
          <w:szCs w:val="24"/>
          <w:lang w:val="en-GB"/>
        </w:rPr>
        <w:t xml:space="preserve"> </w:t>
      </w:r>
      <w:r w:rsidR="00C1321D" w:rsidRPr="00FD1264">
        <w:rPr>
          <w:rFonts w:ascii="Arial" w:hAnsi="Arial" w:cs="Arial"/>
          <w:sz w:val="24"/>
          <w:szCs w:val="24"/>
          <w:lang w:val="en-GB"/>
        </w:rPr>
        <w:t>providing consol</w:t>
      </w:r>
      <w:r w:rsidR="002217A5" w:rsidRPr="00FD1264">
        <w:rPr>
          <w:rFonts w:ascii="Arial" w:hAnsi="Arial" w:cs="Arial"/>
          <w:sz w:val="24"/>
          <w:szCs w:val="24"/>
          <w:lang w:val="en-GB"/>
        </w:rPr>
        <w:t>idated 5G operator requirements (</w:t>
      </w:r>
      <w:hyperlink r:id="rId27" w:history="1">
        <w:r w:rsidR="002217A5" w:rsidRPr="00FD1264">
          <w:rPr>
            <w:rStyle w:val="Hyperlink"/>
            <w:rFonts w:ascii="Arial" w:hAnsi="Arial" w:cs="Arial"/>
            <w:sz w:val="24"/>
            <w:szCs w:val="24"/>
            <w:lang w:val="en-GB"/>
          </w:rPr>
          <w:t>https://www.ngmn.org/5g-white-paper.html</w:t>
        </w:r>
      </w:hyperlink>
      <w:r w:rsidR="002217A5" w:rsidRPr="00FD1264">
        <w:rPr>
          <w:rFonts w:ascii="Arial" w:hAnsi="Arial" w:cs="Arial"/>
          <w:sz w:val="24"/>
          <w:szCs w:val="24"/>
          <w:lang w:val="en-GB"/>
        </w:rPr>
        <w:t xml:space="preserve">). With reference to IPR, </w:t>
      </w:r>
      <w:r w:rsidR="00347575" w:rsidRPr="00FD1264">
        <w:rPr>
          <w:rFonts w:ascii="Arial" w:hAnsi="Arial" w:cs="Arial"/>
          <w:sz w:val="24"/>
          <w:szCs w:val="24"/>
          <w:lang w:val="en-GB"/>
        </w:rPr>
        <w:t>NGMN is developing recommendations and an implementation strategy supporting a more transparent and predictable IPR eco-system for 5G Standards Essential Patents (SEP) across industries that will support sustainable implementation of 5G technologies and ensure that innovation is stimulated and innovators appropriately rewarded. One of the business objectives is to make 5G access</w:t>
      </w:r>
      <w:r w:rsidR="00AE2647" w:rsidRPr="00FD1264">
        <w:rPr>
          <w:rFonts w:ascii="Arial" w:hAnsi="Arial" w:cs="Arial"/>
          <w:sz w:val="24"/>
          <w:szCs w:val="24"/>
          <w:lang w:val="en-GB"/>
        </w:rPr>
        <w:t>ible</w:t>
      </w:r>
      <w:r w:rsidR="00347575" w:rsidRPr="00FD1264">
        <w:rPr>
          <w:rFonts w:ascii="Arial" w:hAnsi="Arial" w:cs="Arial"/>
          <w:sz w:val="24"/>
          <w:szCs w:val="24"/>
          <w:lang w:val="en-GB"/>
        </w:rPr>
        <w:t xml:space="preserve"> for all types of devices from high-end smartphones and tablets down to low-end MTC (Machine Type Communication) devices such as smoke detectors and sensors. In </w:t>
      </w:r>
      <w:r w:rsidR="00086A2D" w:rsidRPr="00FD1264">
        <w:rPr>
          <w:rFonts w:ascii="Arial" w:hAnsi="Arial" w:cs="Arial"/>
          <w:sz w:val="24"/>
          <w:szCs w:val="24"/>
          <w:lang w:val="en-GB"/>
        </w:rPr>
        <w:t xml:space="preserve">support of </w:t>
      </w:r>
      <w:r w:rsidR="00347575" w:rsidRPr="00FD1264">
        <w:rPr>
          <w:rFonts w:ascii="Arial" w:hAnsi="Arial" w:cs="Arial"/>
          <w:sz w:val="24"/>
          <w:szCs w:val="24"/>
          <w:lang w:val="en-GB"/>
        </w:rPr>
        <w:t>this objective, the IP licensing terms and conditions for 5G market</w:t>
      </w:r>
      <w:r w:rsidR="00347575" w:rsidRPr="00FD1264">
        <w:rPr>
          <w:rFonts w:ascii="Arial" w:eastAsia="Batang" w:hAnsi="Arial" w:cs="Arial"/>
          <w:color w:val="000000"/>
          <w:sz w:val="24"/>
          <w:szCs w:val="24"/>
          <w:lang w:val="en-GB" w:eastAsia="ko-KR"/>
        </w:rPr>
        <w:t xml:space="preserve"> should be fair, reasonable and non-discriminatory so </w:t>
      </w:r>
      <w:r w:rsidR="00AE2647" w:rsidRPr="00FD1264">
        <w:rPr>
          <w:rFonts w:ascii="Arial" w:eastAsia="Batang" w:hAnsi="Arial" w:cs="Arial"/>
          <w:color w:val="000000"/>
          <w:sz w:val="24"/>
          <w:szCs w:val="24"/>
          <w:lang w:val="en-GB" w:eastAsia="ko-KR"/>
        </w:rPr>
        <w:t xml:space="preserve">as </w:t>
      </w:r>
      <w:r w:rsidR="00347575" w:rsidRPr="00FD1264">
        <w:rPr>
          <w:rFonts w:ascii="Arial" w:eastAsia="Batang" w:hAnsi="Arial" w:cs="Arial"/>
          <w:color w:val="000000"/>
          <w:sz w:val="24"/>
          <w:szCs w:val="24"/>
          <w:lang w:val="en-GB" w:eastAsia="ko-KR"/>
        </w:rPr>
        <w:t xml:space="preserve">to </w:t>
      </w:r>
      <w:r w:rsidR="00086A2D" w:rsidRPr="00FD1264">
        <w:rPr>
          <w:rFonts w:ascii="Arial" w:eastAsia="Batang" w:hAnsi="Arial" w:cs="Arial"/>
          <w:color w:val="000000"/>
          <w:sz w:val="24"/>
          <w:szCs w:val="24"/>
          <w:lang w:val="en-GB" w:eastAsia="ko-KR"/>
        </w:rPr>
        <w:t xml:space="preserve">enable </w:t>
      </w:r>
      <w:r w:rsidR="00347575" w:rsidRPr="00FD1264">
        <w:rPr>
          <w:rFonts w:ascii="Arial" w:eastAsia="Batang" w:hAnsi="Arial" w:cs="Arial"/>
          <w:color w:val="000000"/>
          <w:sz w:val="24"/>
          <w:szCs w:val="24"/>
          <w:lang w:val="en-GB" w:eastAsia="ko-KR"/>
        </w:rPr>
        <w:t>sustainable and successful mass deployment of any 5G service or Product Type including MTC devices to support the Internet of Things (IoT).</w:t>
      </w:r>
      <w:r w:rsidR="004C1DBB" w:rsidRPr="00FD1264">
        <w:rPr>
          <w:rFonts w:ascii="Arial" w:eastAsia="Batang" w:hAnsi="Arial" w:cs="Arial"/>
          <w:color w:val="000000"/>
          <w:sz w:val="24"/>
          <w:szCs w:val="24"/>
          <w:lang w:val="en-GB" w:eastAsia="ko-KR"/>
        </w:rPr>
        <w:t xml:space="preserve"> One of the objectives is to improve </w:t>
      </w:r>
      <w:r w:rsidR="00AE2647" w:rsidRPr="00FD1264">
        <w:rPr>
          <w:rFonts w:ascii="Arial" w:eastAsia="Batang" w:hAnsi="Arial" w:cs="Arial"/>
          <w:color w:val="000000"/>
          <w:sz w:val="24"/>
          <w:szCs w:val="24"/>
          <w:lang w:val="en-GB" w:eastAsia="ko-KR"/>
        </w:rPr>
        <w:t xml:space="preserve">the transparency of </w:t>
      </w:r>
      <w:r w:rsidR="004C1DBB" w:rsidRPr="00FD1264">
        <w:rPr>
          <w:rFonts w:ascii="Arial" w:eastAsia="Batang" w:hAnsi="Arial" w:cs="Arial"/>
          <w:color w:val="000000"/>
          <w:sz w:val="24"/>
          <w:szCs w:val="24"/>
          <w:lang w:val="en-GB" w:eastAsia="ko-KR"/>
        </w:rPr>
        <w:t>5G Standard Essential Patent (SEP) D</w:t>
      </w:r>
      <w:r w:rsidR="00AE2647" w:rsidRPr="00FD1264">
        <w:rPr>
          <w:rFonts w:ascii="Arial" w:eastAsia="Batang" w:hAnsi="Arial" w:cs="Arial"/>
          <w:color w:val="000000"/>
          <w:sz w:val="24"/>
          <w:szCs w:val="24"/>
          <w:lang w:val="en-GB" w:eastAsia="ko-KR"/>
        </w:rPr>
        <w:t>isclosures</w:t>
      </w:r>
      <w:r w:rsidR="004C1DBB" w:rsidRPr="00FD1264">
        <w:rPr>
          <w:rFonts w:ascii="Arial" w:eastAsia="Batang" w:hAnsi="Arial" w:cs="Arial"/>
          <w:color w:val="000000"/>
          <w:sz w:val="24"/>
          <w:szCs w:val="24"/>
          <w:lang w:val="en-GB" w:eastAsia="ko-KR"/>
        </w:rPr>
        <w:t>.</w:t>
      </w:r>
    </w:p>
    <w:p w14:paraId="2F3A4F0C" w14:textId="24ECA27D" w:rsidR="002217A5" w:rsidRPr="00FD1264" w:rsidRDefault="002217A5">
      <w:pPr>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br w:type="page"/>
      </w:r>
    </w:p>
    <w:p w14:paraId="252249F0" w14:textId="77777777" w:rsidR="004C1DBB" w:rsidRPr="00FD1264" w:rsidRDefault="004C1DBB" w:rsidP="004C1DBB">
      <w:pPr>
        <w:autoSpaceDE w:val="0"/>
        <w:autoSpaceDN w:val="0"/>
        <w:adjustRightInd w:val="0"/>
        <w:jc w:val="both"/>
        <w:rPr>
          <w:rFonts w:ascii="Arial" w:eastAsia="Batang" w:hAnsi="Arial" w:cs="Arial"/>
          <w:color w:val="000000"/>
          <w:sz w:val="24"/>
          <w:szCs w:val="24"/>
          <w:lang w:val="en-GB" w:eastAsia="ko-KR"/>
        </w:rPr>
      </w:pPr>
    </w:p>
    <w:p w14:paraId="6AF738FA" w14:textId="25DE69CA" w:rsidR="004C1DBB" w:rsidRPr="00FD1264" w:rsidRDefault="004C1DBB" w:rsidP="004C1DBB">
      <w:pPr>
        <w:autoSpaceDE w:val="0"/>
        <w:autoSpaceDN w:val="0"/>
        <w:adjustRightInd w:val="0"/>
        <w:jc w:val="both"/>
        <w:rPr>
          <w:rFonts w:ascii="Arial" w:eastAsia="Batang" w:hAnsi="Arial" w:cs="Arial"/>
          <w:color w:val="000000"/>
          <w:sz w:val="24"/>
          <w:szCs w:val="24"/>
          <w:lang w:val="en-GB" w:eastAsia="ko-KR"/>
        </w:rPr>
      </w:pPr>
    </w:p>
    <w:p w14:paraId="66ED52B7" w14:textId="77777777" w:rsidR="003D403C" w:rsidRPr="00FD1264" w:rsidRDefault="003D403C" w:rsidP="005C12CD">
      <w:pPr>
        <w:autoSpaceDE w:val="0"/>
        <w:autoSpaceDN w:val="0"/>
        <w:adjustRightInd w:val="0"/>
        <w:outlineLvl w:val="0"/>
        <w:rPr>
          <w:rFonts w:ascii="Arial" w:eastAsia="Batang" w:hAnsi="Arial" w:cs="Arial"/>
          <w:b/>
          <w:bCs/>
          <w:sz w:val="24"/>
          <w:szCs w:val="24"/>
          <w:lang w:val="en-GB" w:eastAsia="ko-KR"/>
        </w:rPr>
      </w:pPr>
    </w:p>
    <w:p w14:paraId="398B27B3" w14:textId="32500154" w:rsidR="00214FC1" w:rsidRPr="00FD1264" w:rsidRDefault="00F06E4E" w:rsidP="005C12CD">
      <w:pPr>
        <w:autoSpaceDE w:val="0"/>
        <w:autoSpaceDN w:val="0"/>
        <w:adjustRightInd w:val="0"/>
        <w:outlineLvl w:val="0"/>
        <w:rPr>
          <w:rFonts w:ascii="Arial" w:hAnsi="Arial" w:cs="Arial"/>
          <w:b/>
          <w:bCs/>
          <w:sz w:val="24"/>
          <w:szCs w:val="24"/>
          <w:lang w:val="en-GB" w:eastAsia="zh-CN"/>
        </w:rPr>
      </w:pPr>
      <w:r w:rsidRPr="00FD1264">
        <w:rPr>
          <w:rFonts w:ascii="Arial" w:eastAsia="Batang" w:hAnsi="Arial" w:cs="Arial"/>
          <w:b/>
          <w:bCs/>
          <w:sz w:val="24"/>
          <w:szCs w:val="24"/>
          <w:lang w:val="en-GB" w:eastAsia="ko-KR"/>
        </w:rPr>
        <w:t>3</w:t>
      </w:r>
      <w:r w:rsidR="00214FC1" w:rsidRPr="00FD1264">
        <w:rPr>
          <w:rFonts w:ascii="Arial" w:eastAsia="Batang" w:hAnsi="Arial" w:cs="Arial"/>
          <w:b/>
          <w:bCs/>
          <w:sz w:val="24"/>
          <w:szCs w:val="24"/>
          <w:lang w:val="en-GB" w:eastAsia="ko-KR"/>
        </w:rPr>
        <w:t xml:space="preserve">. </w:t>
      </w:r>
      <w:r w:rsidR="00B02C49" w:rsidRPr="00FD1264">
        <w:rPr>
          <w:rFonts w:ascii="Arial" w:eastAsia="Batang" w:hAnsi="Arial" w:cs="Arial"/>
          <w:b/>
          <w:bCs/>
          <w:sz w:val="24"/>
          <w:szCs w:val="24"/>
          <w:lang w:val="en-GB" w:eastAsia="ko-KR"/>
        </w:rPr>
        <w:t>Recommendations</w:t>
      </w:r>
    </w:p>
    <w:p w14:paraId="2A7EC31D" w14:textId="77777777" w:rsidR="001C4E93" w:rsidRPr="00FD1264" w:rsidRDefault="001C4E93" w:rsidP="008D763D">
      <w:pPr>
        <w:jc w:val="both"/>
        <w:rPr>
          <w:rFonts w:ascii="Arial" w:hAnsi="Arial" w:cs="Arial"/>
          <w:bCs/>
          <w:sz w:val="24"/>
          <w:szCs w:val="24"/>
          <w:lang w:val="en-GB" w:eastAsia="zh-CN"/>
        </w:rPr>
      </w:pPr>
    </w:p>
    <w:p w14:paraId="3F4CE15D" w14:textId="48C2F6E2" w:rsidR="008D763D" w:rsidRPr="00FD1264" w:rsidRDefault="0030748C" w:rsidP="00F06E4E">
      <w:pPr>
        <w:rPr>
          <w:rFonts w:ascii="Arial" w:hAnsi="Arial" w:cs="Arial"/>
          <w:bCs/>
          <w:sz w:val="24"/>
          <w:szCs w:val="24"/>
          <w:lang w:val="en-GB" w:eastAsia="zh-CN"/>
        </w:rPr>
      </w:pPr>
      <w:r w:rsidRPr="00FD1264">
        <w:rPr>
          <w:rFonts w:ascii="Arial" w:hAnsi="Arial" w:cs="Arial"/>
          <w:bCs/>
          <w:sz w:val="24"/>
          <w:szCs w:val="24"/>
          <w:lang w:val="en-GB" w:eastAsia="zh-CN"/>
        </w:rPr>
        <w:t xml:space="preserve">In </w:t>
      </w:r>
      <w:r w:rsidRPr="00FD1264">
        <w:rPr>
          <w:rFonts w:ascii="Arial" w:eastAsia="Batang" w:hAnsi="Arial" w:cs="Arial"/>
          <w:color w:val="000000"/>
          <w:sz w:val="24"/>
          <w:szCs w:val="24"/>
          <w:lang w:val="en-GB" w:eastAsia="ko-KR"/>
        </w:rPr>
        <w:t xml:space="preserve">order to achieve this </w:t>
      </w:r>
      <w:r w:rsidR="00B02C49" w:rsidRPr="00FD1264">
        <w:rPr>
          <w:rFonts w:ascii="Arial" w:eastAsia="Batang" w:hAnsi="Arial" w:cs="Arial"/>
          <w:color w:val="000000"/>
          <w:sz w:val="24"/>
          <w:szCs w:val="24"/>
          <w:lang w:val="en-GB" w:eastAsia="ko-KR"/>
        </w:rPr>
        <w:t>objective</w:t>
      </w:r>
      <w:r w:rsidRPr="00FD1264">
        <w:rPr>
          <w:rFonts w:ascii="Arial" w:eastAsia="Batang" w:hAnsi="Arial" w:cs="Arial"/>
          <w:color w:val="000000"/>
          <w:sz w:val="24"/>
          <w:szCs w:val="24"/>
          <w:lang w:val="en-GB" w:eastAsia="ko-KR"/>
        </w:rPr>
        <w:t>,</w:t>
      </w:r>
      <w:r w:rsidRPr="00FD1264">
        <w:rPr>
          <w:rFonts w:ascii="Arial" w:hAnsi="Arial" w:cs="Arial"/>
          <w:bCs/>
          <w:sz w:val="24"/>
          <w:szCs w:val="24"/>
          <w:lang w:val="en-GB" w:eastAsia="zh-CN"/>
        </w:rPr>
        <w:t xml:space="preserve"> </w:t>
      </w:r>
      <w:r w:rsidR="002B2FA4" w:rsidRPr="00FD1264">
        <w:rPr>
          <w:rFonts w:ascii="Arial" w:hAnsi="Arial" w:cs="Arial"/>
          <w:bCs/>
          <w:sz w:val="24"/>
          <w:szCs w:val="24"/>
          <w:lang w:val="en-GB" w:eastAsia="zh-CN"/>
        </w:rPr>
        <w:t xml:space="preserve">NGMN </w:t>
      </w:r>
      <w:r w:rsidR="00B02C49" w:rsidRPr="00FD1264">
        <w:rPr>
          <w:rFonts w:ascii="Arial" w:hAnsi="Arial" w:cs="Arial"/>
          <w:bCs/>
          <w:sz w:val="24"/>
          <w:szCs w:val="24"/>
          <w:lang w:val="en-GB" w:eastAsia="zh-CN"/>
        </w:rPr>
        <w:t xml:space="preserve">is </w:t>
      </w:r>
      <w:r w:rsidR="009F3D52" w:rsidRPr="00FD1264">
        <w:rPr>
          <w:rFonts w:ascii="Arial" w:hAnsi="Arial" w:cs="Arial"/>
          <w:bCs/>
          <w:sz w:val="24"/>
          <w:szCs w:val="24"/>
          <w:lang w:val="en-GB" w:eastAsia="zh-CN"/>
        </w:rPr>
        <w:t xml:space="preserve">kindly </w:t>
      </w:r>
      <w:r w:rsidR="00B02C49" w:rsidRPr="00FD1264">
        <w:rPr>
          <w:rFonts w:ascii="Arial" w:hAnsi="Arial" w:cs="Arial"/>
          <w:bCs/>
          <w:sz w:val="24"/>
          <w:szCs w:val="24"/>
          <w:lang w:val="en-GB" w:eastAsia="zh-CN"/>
        </w:rPr>
        <w:t>requesting</w:t>
      </w:r>
      <w:r w:rsidR="000B11EE" w:rsidRPr="00FD1264">
        <w:rPr>
          <w:rFonts w:ascii="Arial" w:hAnsi="Arial" w:cs="Arial"/>
          <w:bCs/>
          <w:sz w:val="24"/>
          <w:szCs w:val="24"/>
          <w:lang w:val="en-GB" w:eastAsia="zh-CN"/>
        </w:rPr>
        <w:t xml:space="preserve"> </w:t>
      </w:r>
      <w:r w:rsidRPr="00FD1264">
        <w:rPr>
          <w:rFonts w:ascii="Arial" w:hAnsi="Arial" w:cs="Arial"/>
          <w:bCs/>
          <w:sz w:val="24"/>
          <w:szCs w:val="24"/>
          <w:lang w:val="en-GB" w:eastAsia="zh-CN"/>
        </w:rPr>
        <w:t>S</w:t>
      </w:r>
      <w:r w:rsidR="00006721" w:rsidRPr="00FD1264">
        <w:rPr>
          <w:rFonts w:ascii="Arial" w:hAnsi="Arial" w:cs="Arial"/>
          <w:bCs/>
          <w:sz w:val="24"/>
          <w:szCs w:val="24"/>
          <w:lang w:val="en-GB" w:eastAsia="zh-CN"/>
        </w:rPr>
        <w:t xml:space="preserve">tandards </w:t>
      </w:r>
      <w:r w:rsidRPr="00FD1264">
        <w:rPr>
          <w:rFonts w:ascii="Arial" w:hAnsi="Arial" w:cs="Arial"/>
          <w:bCs/>
          <w:sz w:val="24"/>
          <w:szCs w:val="24"/>
          <w:lang w:val="en-GB" w:eastAsia="zh-CN"/>
        </w:rPr>
        <w:t>D</w:t>
      </w:r>
      <w:r w:rsidR="00006721" w:rsidRPr="00FD1264">
        <w:rPr>
          <w:rFonts w:ascii="Arial" w:hAnsi="Arial" w:cs="Arial"/>
          <w:bCs/>
          <w:sz w:val="24"/>
          <w:szCs w:val="24"/>
          <w:lang w:val="en-GB" w:eastAsia="zh-CN"/>
        </w:rPr>
        <w:t xml:space="preserve">eveloping </w:t>
      </w:r>
      <w:r w:rsidRPr="00FD1264">
        <w:rPr>
          <w:rFonts w:ascii="Arial" w:hAnsi="Arial" w:cs="Arial"/>
          <w:bCs/>
          <w:sz w:val="24"/>
          <w:szCs w:val="24"/>
          <w:lang w:val="en-GB" w:eastAsia="zh-CN"/>
        </w:rPr>
        <w:t>O</w:t>
      </w:r>
      <w:r w:rsidR="00006721" w:rsidRPr="00FD1264">
        <w:rPr>
          <w:rFonts w:ascii="Arial" w:hAnsi="Arial" w:cs="Arial"/>
          <w:bCs/>
          <w:sz w:val="24"/>
          <w:szCs w:val="24"/>
          <w:lang w:val="en-GB" w:eastAsia="zh-CN"/>
        </w:rPr>
        <w:t>rganizations</w:t>
      </w:r>
      <w:r w:rsidRPr="00FD1264">
        <w:rPr>
          <w:rFonts w:ascii="Arial" w:hAnsi="Arial" w:cs="Arial"/>
          <w:bCs/>
          <w:sz w:val="24"/>
          <w:szCs w:val="24"/>
          <w:lang w:val="en-GB" w:eastAsia="zh-CN"/>
        </w:rPr>
        <w:t xml:space="preserve"> working on 5G technologies</w:t>
      </w:r>
      <w:r w:rsidR="004C1DBB" w:rsidRPr="00FD1264">
        <w:rPr>
          <w:rFonts w:ascii="Arial" w:hAnsi="Arial" w:cs="Arial"/>
          <w:bCs/>
          <w:sz w:val="24"/>
          <w:szCs w:val="24"/>
          <w:lang w:val="en-GB" w:eastAsia="zh-CN"/>
        </w:rPr>
        <w:t xml:space="preserve"> </w:t>
      </w:r>
      <w:r w:rsidR="00683CF3" w:rsidRPr="00FD1264">
        <w:rPr>
          <w:rFonts w:ascii="Arial" w:hAnsi="Arial" w:cs="Arial"/>
          <w:bCs/>
          <w:sz w:val="24"/>
          <w:szCs w:val="24"/>
          <w:lang w:val="en-GB" w:eastAsia="zh-CN"/>
        </w:rPr>
        <w:t xml:space="preserve">to </w:t>
      </w:r>
      <w:r w:rsidR="00B87852" w:rsidRPr="00FD1264">
        <w:rPr>
          <w:rFonts w:ascii="Arial" w:hAnsi="Arial" w:cs="Arial"/>
          <w:bCs/>
          <w:sz w:val="24"/>
          <w:szCs w:val="24"/>
          <w:lang w:val="en-GB" w:eastAsia="zh-CN"/>
        </w:rPr>
        <w:t>consider</w:t>
      </w:r>
      <w:r w:rsidR="00683CF3" w:rsidRPr="00FD1264">
        <w:rPr>
          <w:rFonts w:ascii="Arial" w:hAnsi="Arial" w:cs="Arial"/>
          <w:bCs/>
          <w:sz w:val="24"/>
          <w:szCs w:val="24"/>
          <w:lang w:val="en-GB" w:eastAsia="zh-CN"/>
        </w:rPr>
        <w:t xml:space="preserve"> the </w:t>
      </w:r>
      <w:r w:rsidRPr="00FD1264">
        <w:rPr>
          <w:rFonts w:ascii="Arial" w:hAnsi="Arial" w:cs="Arial"/>
          <w:bCs/>
          <w:sz w:val="24"/>
          <w:szCs w:val="24"/>
          <w:lang w:val="en-GB" w:eastAsia="zh-CN"/>
        </w:rPr>
        <w:t xml:space="preserve">recommendations </w:t>
      </w:r>
      <w:r w:rsidR="00024154" w:rsidRPr="00FD1264">
        <w:rPr>
          <w:rFonts w:ascii="Arial" w:hAnsi="Arial" w:cs="Arial"/>
          <w:bCs/>
          <w:sz w:val="24"/>
          <w:szCs w:val="24"/>
          <w:lang w:val="en-GB" w:eastAsia="zh-CN"/>
        </w:rPr>
        <w:t xml:space="preserve">in </w:t>
      </w:r>
      <w:r w:rsidR="009F3D52" w:rsidRPr="00FD1264">
        <w:rPr>
          <w:rFonts w:ascii="Arial" w:hAnsi="Arial" w:cs="Arial"/>
          <w:bCs/>
          <w:sz w:val="24"/>
          <w:szCs w:val="24"/>
          <w:lang w:val="en-GB" w:eastAsia="zh-CN"/>
        </w:rPr>
        <w:t xml:space="preserve">the enclosed </w:t>
      </w:r>
      <w:r w:rsidR="00024154" w:rsidRPr="00FD1264">
        <w:rPr>
          <w:rFonts w:ascii="Arial" w:hAnsi="Arial" w:cs="Arial"/>
          <w:bCs/>
          <w:sz w:val="24"/>
          <w:szCs w:val="24"/>
          <w:lang w:val="en-GB" w:eastAsia="zh-CN"/>
        </w:rPr>
        <w:t xml:space="preserve">Annex </w:t>
      </w:r>
      <w:r w:rsidRPr="00FD1264">
        <w:rPr>
          <w:rFonts w:ascii="Arial" w:hAnsi="Arial" w:cs="Arial"/>
          <w:bCs/>
          <w:sz w:val="24"/>
          <w:szCs w:val="24"/>
          <w:lang w:val="en-GB" w:eastAsia="zh-CN"/>
        </w:rPr>
        <w:t>relating to the disclosure and licensing of patents and patent applications (collectively, “Patents”) as potentially essential to a standard</w:t>
      </w:r>
      <w:r w:rsidR="00B620E1" w:rsidRPr="00FD1264">
        <w:rPr>
          <w:rFonts w:ascii="Arial" w:hAnsi="Arial" w:cs="Arial"/>
          <w:bCs/>
          <w:sz w:val="24"/>
          <w:szCs w:val="24"/>
          <w:lang w:val="en-GB" w:eastAsia="zh-CN"/>
        </w:rPr>
        <w:t>.</w:t>
      </w:r>
      <w:r w:rsidRPr="00FD1264">
        <w:rPr>
          <w:rFonts w:ascii="Arial" w:hAnsi="Arial" w:cs="Arial"/>
          <w:bCs/>
          <w:sz w:val="24"/>
          <w:szCs w:val="24"/>
          <w:lang w:val="en-GB" w:eastAsia="zh-CN"/>
        </w:rPr>
        <w:t xml:space="preserve"> </w:t>
      </w:r>
      <w:r w:rsidR="007F50F9" w:rsidRPr="00FD1264">
        <w:rPr>
          <w:rFonts w:ascii="Arial" w:hAnsi="Arial" w:cs="Arial"/>
          <w:bCs/>
          <w:sz w:val="24"/>
          <w:szCs w:val="24"/>
          <w:lang w:val="en-GB" w:eastAsia="zh-CN"/>
        </w:rPr>
        <w:t>NGMN is continuing to improve the recommendation</w:t>
      </w:r>
      <w:r w:rsidR="00370E7E" w:rsidRPr="00FD1264">
        <w:rPr>
          <w:rFonts w:ascii="Arial" w:hAnsi="Arial" w:cs="Arial"/>
          <w:bCs/>
          <w:sz w:val="24"/>
          <w:szCs w:val="24"/>
          <w:lang w:val="en-GB" w:eastAsia="zh-CN"/>
        </w:rPr>
        <w:t>s</w:t>
      </w:r>
      <w:r w:rsidR="007F50F9" w:rsidRPr="00FD1264">
        <w:rPr>
          <w:rFonts w:ascii="Arial" w:hAnsi="Arial" w:cs="Arial"/>
          <w:bCs/>
          <w:sz w:val="24"/>
          <w:szCs w:val="24"/>
          <w:lang w:val="en-GB" w:eastAsia="zh-CN"/>
        </w:rPr>
        <w:t xml:space="preserve"> and may come up with further updates.</w:t>
      </w:r>
      <w:r w:rsidR="00B620E1" w:rsidRPr="00FD1264">
        <w:rPr>
          <w:rFonts w:ascii="Arial" w:hAnsi="Arial" w:cs="Arial"/>
          <w:bCs/>
          <w:sz w:val="24"/>
          <w:szCs w:val="24"/>
          <w:lang w:val="en-GB" w:eastAsia="zh-CN"/>
        </w:rPr>
        <w:t xml:space="preserve"> Any feedback </w:t>
      </w:r>
      <w:r w:rsidR="009F3D52" w:rsidRPr="00FD1264">
        <w:rPr>
          <w:rFonts w:ascii="Arial" w:hAnsi="Arial" w:cs="Arial"/>
          <w:bCs/>
          <w:sz w:val="24"/>
          <w:szCs w:val="24"/>
          <w:lang w:val="en-GB" w:eastAsia="zh-CN"/>
        </w:rPr>
        <w:t xml:space="preserve">on the recommendations </w:t>
      </w:r>
      <w:r w:rsidR="002A170F" w:rsidRPr="00FD1264">
        <w:rPr>
          <w:rFonts w:ascii="Arial" w:hAnsi="Arial" w:cs="Arial"/>
          <w:bCs/>
          <w:sz w:val="24"/>
          <w:szCs w:val="24"/>
          <w:lang w:val="en-GB" w:eastAsia="zh-CN"/>
        </w:rPr>
        <w:t>in this Liaison Statement</w:t>
      </w:r>
      <w:r w:rsidR="009F3D52" w:rsidRPr="00FD1264">
        <w:rPr>
          <w:rFonts w:ascii="Arial" w:hAnsi="Arial" w:cs="Arial"/>
          <w:bCs/>
          <w:sz w:val="24"/>
          <w:szCs w:val="24"/>
          <w:lang w:val="en-GB" w:eastAsia="zh-CN"/>
        </w:rPr>
        <w:t xml:space="preserve"> </w:t>
      </w:r>
      <w:r w:rsidR="00B620E1" w:rsidRPr="00FD1264">
        <w:rPr>
          <w:rFonts w:ascii="Arial" w:hAnsi="Arial" w:cs="Arial"/>
          <w:bCs/>
          <w:sz w:val="24"/>
          <w:szCs w:val="24"/>
          <w:lang w:val="en-GB" w:eastAsia="zh-CN"/>
        </w:rPr>
        <w:t>will be appreciated.</w:t>
      </w:r>
    </w:p>
    <w:p w14:paraId="6973D3CD" w14:textId="77777777" w:rsidR="00C01569" w:rsidRPr="00FD1264" w:rsidRDefault="00C01569" w:rsidP="00E910C6">
      <w:pPr>
        <w:autoSpaceDE w:val="0"/>
        <w:autoSpaceDN w:val="0"/>
        <w:adjustRightInd w:val="0"/>
        <w:outlineLvl w:val="0"/>
        <w:rPr>
          <w:rFonts w:ascii="Arial" w:eastAsia="Batang" w:hAnsi="Arial" w:cs="Arial"/>
          <w:b/>
          <w:bCs/>
          <w:sz w:val="24"/>
          <w:szCs w:val="24"/>
          <w:lang w:val="en-GB" w:eastAsia="ko-KR"/>
        </w:rPr>
      </w:pPr>
    </w:p>
    <w:p w14:paraId="1B915051" w14:textId="77777777" w:rsidR="00E910C6" w:rsidRPr="00FD1264" w:rsidRDefault="00E910C6" w:rsidP="00E910C6">
      <w:pPr>
        <w:autoSpaceDE w:val="0"/>
        <w:autoSpaceDN w:val="0"/>
        <w:adjustRightInd w:val="0"/>
        <w:outlineLvl w:val="0"/>
        <w:rPr>
          <w:rFonts w:ascii="Arial" w:eastAsia="Batang" w:hAnsi="Arial" w:cs="Arial"/>
          <w:b/>
          <w:bCs/>
          <w:sz w:val="24"/>
          <w:szCs w:val="24"/>
          <w:lang w:val="en-GB" w:eastAsia="ko-KR"/>
        </w:rPr>
      </w:pPr>
      <w:r w:rsidRPr="00FD1264">
        <w:rPr>
          <w:rFonts w:ascii="Arial" w:eastAsia="Batang" w:hAnsi="Arial" w:cs="Arial"/>
          <w:b/>
          <w:bCs/>
          <w:sz w:val="24"/>
          <w:szCs w:val="24"/>
          <w:lang w:val="en-GB" w:eastAsia="ko-KR"/>
        </w:rPr>
        <w:t>References</w:t>
      </w:r>
    </w:p>
    <w:p w14:paraId="30C2FC08" w14:textId="5E83862D" w:rsidR="0000115A" w:rsidRPr="00FD1264" w:rsidRDefault="008F6145" w:rsidP="00F06E4E">
      <w:pPr>
        <w:rPr>
          <w:rFonts w:ascii="Arial" w:hAnsi="Arial" w:cs="Arial"/>
          <w:sz w:val="24"/>
          <w:szCs w:val="24"/>
          <w:lang w:val="en-GB"/>
        </w:rPr>
      </w:pPr>
      <w:r w:rsidRPr="00FD1264">
        <w:rPr>
          <w:rFonts w:ascii="Arial" w:hAnsi="Arial" w:cs="Arial"/>
          <w:sz w:val="24"/>
          <w:szCs w:val="24"/>
          <w:lang w:val="en-GB"/>
        </w:rPr>
        <w:t>None</w:t>
      </w:r>
      <w:r w:rsidR="00E910C6" w:rsidRPr="00FD1264">
        <w:rPr>
          <w:rFonts w:ascii="Arial" w:hAnsi="Arial" w:cs="Arial"/>
          <w:sz w:val="24"/>
          <w:szCs w:val="24"/>
          <w:lang w:val="en-GB"/>
        </w:rPr>
        <w:t>.</w:t>
      </w:r>
    </w:p>
    <w:p w14:paraId="76BF4968" w14:textId="23700B8D" w:rsidR="00C10D37" w:rsidRPr="00FD1264" w:rsidRDefault="00C10D37" w:rsidP="00F06E4E">
      <w:pPr>
        <w:rPr>
          <w:rFonts w:ascii="Arial" w:hAnsi="Arial" w:cs="Arial"/>
          <w:sz w:val="24"/>
          <w:szCs w:val="24"/>
          <w:lang w:val="en-GB"/>
        </w:rPr>
      </w:pPr>
    </w:p>
    <w:p w14:paraId="1C77E1F0" w14:textId="3E237321" w:rsidR="00C10D37" w:rsidRPr="00FD1264" w:rsidRDefault="00C10D37">
      <w:pPr>
        <w:rPr>
          <w:rFonts w:ascii="Arial" w:hAnsi="Arial" w:cs="Arial"/>
          <w:sz w:val="24"/>
          <w:szCs w:val="24"/>
          <w:lang w:val="en-GB"/>
        </w:rPr>
      </w:pPr>
      <w:r w:rsidRPr="00FD1264">
        <w:rPr>
          <w:rFonts w:ascii="Arial" w:hAnsi="Arial" w:cs="Arial"/>
          <w:sz w:val="24"/>
          <w:szCs w:val="24"/>
          <w:lang w:val="en-GB"/>
        </w:rPr>
        <w:br w:type="page"/>
      </w:r>
    </w:p>
    <w:p w14:paraId="2FA81BB6" w14:textId="77777777" w:rsidR="00887731" w:rsidRPr="00FD1264" w:rsidRDefault="00887731" w:rsidP="00887731">
      <w:pPr>
        <w:jc w:val="both"/>
        <w:rPr>
          <w:rFonts w:ascii="Arial" w:eastAsia="Batang" w:hAnsi="Arial" w:cs="Arial"/>
          <w:b/>
          <w:color w:val="000000"/>
          <w:sz w:val="24"/>
          <w:szCs w:val="24"/>
          <w:lang w:val="en-GB" w:eastAsia="ko-KR"/>
        </w:rPr>
      </w:pPr>
    </w:p>
    <w:p w14:paraId="6975C256" w14:textId="5F3BF2ED" w:rsidR="00C10D37" w:rsidRPr="00FD1264" w:rsidRDefault="00C10D37" w:rsidP="00887731">
      <w:pPr>
        <w:jc w:val="both"/>
        <w:rPr>
          <w:rFonts w:ascii="Arial" w:eastAsia="Batang" w:hAnsi="Arial" w:cs="Arial"/>
          <w:b/>
          <w:color w:val="000000"/>
          <w:sz w:val="24"/>
          <w:szCs w:val="24"/>
          <w:lang w:val="en-GB" w:eastAsia="ko-KR"/>
        </w:rPr>
      </w:pPr>
      <w:r w:rsidRPr="00FD1264">
        <w:rPr>
          <w:rFonts w:ascii="Arial" w:eastAsia="Batang" w:hAnsi="Arial" w:cs="Arial"/>
          <w:b/>
          <w:color w:val="000000"/>
          <w:sz w:val="24"/>
          <w:szCs w:val="24"/>
          <w:lang w:val="en-GB" w:eastAsia="ko-KR"/>
        </w:rPr>
        <w:t xml:space="preserve">Annex: </w:t>
      </w:r>
      <w:r w:rsidR="00887731" w:rsidRPr="00FD1264">
        <w:rPr>
          <w:rFonts w:ascii="Arial" w:eastAsia="Batang" w:hAnsi="Arial" w:cs="Arial"/>
          <w:b/>
          <w:color w:val="000000"/>
          <w:sz w:val="24"/>
          <w:szCs w:val="24"/>
          <w:lang w:val="en-GB" w:eastAsia="ko-KR"/>
        </w:rPr>
        <w:t xml:space="preserve">NGMN IPR Forum </w:t>
      </w:r>
      <w:r w:rsidRPr="00FD1264">
        <w:rPr>
          <w:rFonts w:ascii="Arial" w:eastAsia="Batang" w:hAnsi="Arial" w:cs="Arial"/>
          <w:b/>
          <w:color w:val="000000"/>
          <w:sz w:val="24"/>
          <w:szCs w:val="24"/>
          <w:lang w:val="en-GB" w:eastAsia="ko-KR"/>
        </w:rPr>
        <w:t>Recommendations to Improve SEP Declarations</w:t>
      </w:r>
    </w:p>
    <w:p w14:paraId="037F03FC" w14:textId="51E612F9" w:rsidR="00887731" w:rsidRPr="00FD1264" w:rsidRDefault="00887731"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________________________________________________________________________</w:t>
      </w:r>
    </w:p>
    <w:p w14:paraId="752A5193" w14:textId="77777777" w:rsidR="00887731" w:rsidRPr="00FD1264" w:rsidRDefault="00887731" w:rsidP="00887731">
      <w:pPr>
        <w:jc w:val="both"/>
        <w:rPr>
          <w:rFonts w:ascii="Arial" w:eastAsia="Batang" w:hAnsi="Arial" w:cs="Arial"/>
          <w:color w:val="000000"/>
          <w:sz w:val="24"/>
          <w:szCs w:val="24"/>
          <w:lang w:val="en-GB" w:eastAsia="ko-KR"/>
        </w:rPr>
      </w:pPr>
    </w:p>
    <w:p w14:paraId="4F81AC1D" w14:textId="77777777" w:rsidR="00B93A07" w:rsidRPr="00FD1264" w:rsidRDefault="00B93A07" w:rsidP="00B93A07">
      <w:pPr>
        <w:jc w:val="both"/>
        <w:rPr>
          <w:rFonts w:ascii="Arial" w:eastAsia="Batang" w:hAnsi="Arial" w:cs="Arial"/>
          <w:b/>
          <w:bCs/>
          <w:color w:val="000000"/>
          <w:sz w:val="24"/>
          <w:szCs w:val="24"/>
          <w:lang w:val="en-GB" w:eastAsia="ko-KR"/>
        </w:rPr>
      </w:pPr>
      <w:r w:rsidRPr="00FD1264">
        <w:rPr>
          <w:rFonts w:ascii="Arial" w:eastAsia="Batang" w:hAnsi="Arial" w:cs="Arial"/>
          <w:b/>
          <w:bCs/>
          <w:color w:val="000000"/>
          <w:sz w:val="24"/>
          <w:szCs w:val="24"/>
          <w:lang w:val="en-GB" w:eastAsia="ko-KR"/>
        </w:rPr>
        <w:t>PREAMBLE TO SECTION 7 OF THE WHITE PAPER</w:t>
      </w:r>
    </w:p>
    <w:p w14:paraId="3CB4A888" w14:textId="77777777" w:rsidR="00B93A07" w:rsidRPr="00FD1264" w:rsidRDefault="00B93A07" w:rsidP="00B93A07">
      <w:pPr>
        <w:jc w:val="both"/>
        <w:rPr>
          <w:rFonts w:ascii="Arial" w:eastAsia="Batang" w:hAnsi="Arial" w:cs="Arial"/>
          <w:b/>
          <w:bCs/>
          <w:color w:val="000000"/>
          <w:sz w:val="24"/>
          <w:szCs w:val="24"/>
          <w:lang w:val="en-GB" w:eastAsia="ko-KR"/>
        </w:rPr>
      </w:pPr>
    </w:p>
    <w:p w14:paraId="79B234A2" w14:textId="77777777" w:rsidR="00B93A07" w:rsidRPr="00FD1264" w:rsidRDefault="00B93A07" w:rsidP="00B93A07">
      <w:pPr>
        <w:jc w:val="both"/>
        <w:rPr>
          <w:rFonts w:ascii="Arial" w:eastAsia="Batang" w:hAnsi="Arial" w:cs="Arial"/>
          <w:bCs/>
          <w:i/>
          <w:color w:val="000000"/>
          <w:sz w:val="24"/>
          <w:szCs w:val="24"/>
          <w:lang w:val="en-GB" w:eastAsia="ko-KR"/>
        </w:rPr>
      </w:pPr>
      <w:r w:rsidRPr="00FD1264">
        <w:rPr>
          <w:rFonts w:ascii="Arial" w:eastAsia="Batang" w:hAnsi="Arial" w:cs="Arial"/>
          <w:bCs/>
          <w:i/>
          <w:color w:val="000000"/>
          <w:sz w:val="24"/>
          <w:szCs w:val="24"/>
          <w:lang w:val="en-GB" w:eastAsia="ko-KR"/>
        </w:rPr>
        <w:t>This section provides background to the high level recommendations set forth in section 7.2 of the 5G White Paper published by the NGMN Alliance on 17 February, 2015.</w:t>
      </w:r>
    </w:p>
    <w:p w14:paraId="4DA9EAF1" w14:textId="77777777" w:rsidR="00B93A07" w:rsidRPr="00FD1264" w:rsidRDefault="00B93A07" w:rsidP="00B93A07">
      <w:pPr>
        <w:jc w:val="both"/>
        <w:rPr>
          <w:rFonts w:ascii="Arial" w:eastAsia="Batang" w:hAnsi="Arial" w:cs="Arial"/>
          <w:bCs/>
          <w:i/>
          <w:color w:val="000000"/>
          <w:sz w:val="24"/>
          <w:szCs w:val="24"/>
          <w:lang w:val="en-GB" w:eastAsia="ko-KR"/>
        </w:rPr>
      </w:pPr>
    </w:p>
    <w:p w14:paraId="449A12C7" w14:textId="7E8A1347" w:rsidR="00B93A07" w:rsidRPr="00FD1264" w:rsidRDefault="00B93A07" w:rsidP="00B93A07">
      <w:pPr>
        <w:jc w:val="both"/>
        <w:rPr>
          <w:rFonts w:ascii="Arial" w:eastAsia="Batang" w:hAnsi="Arial" w:cs="Arial"/>
          <w:bCs/>
          <w:color w:val="000000"/>
          <w:sz w:val="24"/>
          <w:szCs w:val="24"/>
          <w:lang w:val="en-GB" w:eastAsia="ko-KR"/>
        </w:rPr>
      </w:pPr>
      <w:r w:rsidRPr="00FD1264">
        <w:rPr>
          <w:rFonts w:ascii="Arial" w:eastAsia="Batang" w:hAnsi="Arial" w:cs="Arial"/>
          <w:bCs/>
          <w:color w:val="000000"/>
          <w:sz w:val="24"/>
          <w:szCs w:val="24"/>
          <w:lang w:val="en-GB" w:eastAsia="ko-KR"/>
        </w:rPr>
        <w:t>NGMN and the IPR Forum respect the boundaries of competition law, have taken care to abide by competition law principles when discussing and formulating the recommendations in Sections 7.2.1-7.2.3, and recognize that competition law considerations apply within the context of these recommendations.</w:t>
      </w:r>
    </w:p>
    <w:p w14:paraId="43751A98" w14:textId="77777777" w:rsidR="00B93A07" w:rsidRPr="00FD1264" w:rsidRDefault="00B93A07" w:rsidP="00B93A07">
      <w:pPr>
        <w:jc w:val="both"/>
        <w:rPr>
          <w:rFonts w:ascii="Arial" w:eastAsia="Batang" w:hAnsi="Arial" w:cs="Arial"/>
          <w:bCs/>
          <w:color w:val="000000"/>
          <w:sz w:val="24"/>
          <w:szCs w:val="24"/>
          <w:lang w:val="en-GB" w:eastAsia="ko-KR"/>
        </w:rPr>
      </w:pPr>
    </w:p>
    <w:p w14:paraId="65CF33BB" w14:textId="77777777" w:rsidR="00B93A07" w:rsidRPr="00FD1264" w:rsidRDefault="00B93A07" w:rsidP="00B93A07">
      <w:pPr>
        <w:jc w:val="both"/>
        <w:rPr>
          <w:rFonts w:ascii="Arial" w:eastAsia="Batang" w:hAnsi="Arial" w:cs="Arial"/>
          <w:bCs/>
          <w:color w:val="000000"/>
          <w:sz w:val="24"/>
          <w:szCs w:val="24"/>
          <w:lang w:val="en-GB" w:eastAsia="ko-KR"/>
        </w:rPr>
      </w:pPr>
      <w:r w:rsidRPr="00FD1264">
        <w:rPr>
          <w:rFonts w:ascii="Arial" w:eastAsia="Batang" w:hAnsi="Arial" w:cs="Arial"/>
          <w:bCs/>
          <w:color w:val="000000"/>
          <w:sz w:val="24"/>
          <w:szCs w:val="24"/>
          <w:lang w:val="en-GB" w:eastAsia="ko-KR"/>
        </w:rPr>
        <w:t>The IPR Forum does not take any position regarding the appropriateness of any given SDO IPR policy for use by other SDOs.  Further, these recommendations are not intended to normalize or harmonize any aspect of the IPR policies of SDOs. An SDO is free to decide whether, and to what extent, it considers any of the following recommendations. NGMN intends that no negative implication arise if an SDO decides not to implement any of the recommendations.</w:t>
      </w:r>
    </w:p>
    <w:p w14:paraId="121297BC" w14:textId="77777777" w:rsidR="00B93A07" w:rsidRPr="00FD1264" w:rsidRDefault="00B93A07" w:rsidP="00B93A07">
      <w:pPr>
        <w:jc w:val="both"/>
        <w:rPr>
          <w:rFonts w:ascii="Arial" w:eastAsia="Batang" w:hAnsi="Arial" w:cs="Arial"/>
          <w:bCs/>
          <w:color w:val="000000"/>
          <w:sz w:val="24"/>
          <w:szCs w:val="24"/>
          <w:lang w:val="en-GB" w:eastAsia="ko-KR"/>
        </w:rPr>
      </w:pPr>
    </w:p>
    <w:p w14:paraId="59008C29" w14:textId="77777777" w:rsidR="00B93A07" w:rsidRPr="00FD1264" w:rsidRDefault="00B93A07" w:rsidP="00B93A07">
      <w:pPr>
        <w:jc w:val="both"/>
        <w:rPr>
          <w:rFonts w:ascii="Arial" w:eastAsia="Batang" w:hAnsi="Arial" w:cs="Arial"/>
          <w:bCs/>
          <w:color w:val="000000"/>
          <w:sz w:val="24"/>
          <w:szCs w:val="24"/>
          <w:lang w:val="en-GB" w:eastAsia="ko-KR"/>
        </w:rPr>
      </w:pPr>
      <w:r w:rsidRPr="00FD1264">
        <w:rPr>
          <w:rFonts w:ascii="Arial" w:eastAsia="Batang" w:hAnsi="Arial" w:cs="Arial"/>
          <w:bCs/>
          <w:color w:val="000000"/>
          <w:sz w:val="24"/>
          <w:szCs w:val="24"/>
          <w:lang w:val="en-GB" w:eastAsia="ko-KR"/>
        </w:rPr>
        <w:t xml:space="preserve">Finally, the recommendations in Sections 7.2.1-7.2.3 do not represent the individual position of any company that participated in or contributed to the IPR Forum.  </w:t>
      </w:r>
    </w:p>
    <w:p w14:paraId="050DEB12" w14:textId="77777777" w:rsidR="00B93A07" w:rsidRPr="00FD1264" w:rsidRDefault="00B93A07" w:rsidP="00B93A07">
      <w:pPr>
        <w:jc w:val="both"/>
        <w:rPr>
          <w:rFonts w:ascii="Arial" w:eastAsia="Batang" w:hAnsi="Arial" w:cs="Arial"/>
          <w:bCs/>
          <w:color w:val="000000"/>
          <w:sz w:val="24"/>
          <w:szCs w:val="24"/>
          <w:lang w:val="en-GB" w:eastAsia="ko-KR"/>
        </w:rPr>
      </w:pPr>
    </w:p>
    <w:p w14:paraId="32737640" w14:textId="77777777" w:rsidR="00C10D37" w:rsidRPr="00FD1264" w:rsidRDefault="00C10D37"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Recommendations</w:t>
      </w:r>
    </w:p>
    <w:p w14:paraId="2844FF40" w14:textId="77777777" w:rsidR="00C10D37" w:rsidRPr="00FD1264" w:rsidRDefault="00C10D37" w:rsidP="00887731">
      <w:pPr>
        <w:jc w:val="both"/>
        <w:rPr>
          <w:rFonts w:ascii="Arial" w:eastAsia="Batang" w:hAnsi="Arial" w:cs="Arial"/>
          <w:color w:val="000000"/>
          <w:sz w:val="24"/>
          <w:szCs w:val="24"/>
          <w:lang w:val="en-GB" w:eastAsia="ko-KR"/>
        </w:rPr>
      </w:pPr>
    </w:p>
    <w:p w14:paraId="6379D977" w14:textId="7A00FCEF" w:rsidR="00C10D37" w:rsidRPr="00FD1264" w:rsidRDefault="00C10D37"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Subject to the Preamble above, NGMN recommends that the following procedures be considered by SDOs working on 5G technologies in relation to the disclosure and licensing of patents and patent applications (collectively, “Patents”) as potentially essential to a standard:</w:t>
      </w:r>
    </w:p>
    <w:p w14:paraId="12F44FFE" w14:textId="77777777" w:rsidR="00C10D37" w:rsidRPr="00FD1264" w:rsidRDefault="00C10D37" w:rsidP="00887731">
      <w:pPr>
        <w:jc w:val="both"/>
        <w:rPr>
          <w:rFonts w:ascii="Arial" w:eastAsia="Batang" w:hAnsi="Arial" w:cs="Arial"/>
          <w:color w:val="000000"/>
          <w:sz w:val="24"/>
          <w:szCs w:val="24"/>
          <w:lang w:val="en-GB" w:eastAsia="ko-KR"/>
        </w:rPr>
      </w:pPr>
    </w:p>
    <w:p w14:paraId="54988C63" w14:textId="344C3321" w:rsidR="00C10D37" w:rsidRPr="00FD1264" w:rsidRDefault="00C10D37"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1. Disclosure of potentially essential Patents – It is recommended that such SDOs consider requiring their patent holder members to disclose timely to the SDO Patents that they believe may be essential or potentially essential to a standard and declare the member’s licensing position for these Patents, and that the SDO makes these disclosures publicly available not later than upon public</w:t>
      </w:r>
      <w:r w:rsidR="00992791" w:rsidRPr="00FD1264">
        <w:rPr>
          <w:rFonts w:ascii="Arial" w:eastAsia="Batang" w:hAnsi="Arial" w:cs="Arial"/>
          <w:color w:val="000000"/>
          <w:sz w:val="24"/>
          <w:szCs w:val="24"/>
          <w:lang w:val="en-GB" w:eastAsia="ko-KR"/>
        </w:rPr>
        <w:t xml:space="preserve">ation of the adopted standard. </w:t>
      </w:r>
      <w:r w:rsidRPr="00FD1264">
        <w:rPr>
          <w:rFonts w:ascii="Arial" w:eastAsia="Batang" w:hAnsi="Arial" w:cs="Arial"/>
          <w:color w:val="000000"/>
          <w:sz w:val="24"/>
          <w:szCs w:val="24"/>
          <w:lang w:val="en-GB" w:eastAsia="ko-KR"/>
        </w:rPr>
        <w:t>This disclosure process is not intended to imply any requirement to conduct patent searches.</w:t>
      </w:r>
    </w:p>
    <w:p w14:paraId="7B4E89DA" w14:textId="77777777" w:rsidR="00C10D37" w:rsidRPr="00FD1264" w:rsidRDefault="00C10D37"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ab/>
      </w:r>
    </w:p>
    <w:p w14:paraId="0F0B72E0" w14:textId="275CDC16" w:rsidR="00C10D37" w:rsidRPr="00FD1264" w:rsidRDefault="00C10D37"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 xml:space="preserve">2. Licensing declarations – In the absence of a disclosure and licensing declaration as described in recommendation 1, above, it is recommended that such SDOs consider, as a minimum, requiring their members to provide timely to the </w:t>
      </w:r>
      <w:r w:rsidR="00992791" w:rsidRPr="00FD1264">
        <w:rPr>
          <w:rFonts w:ascii="Arial" w:eastAsia="Batang" w:hAnsi="Arial" w:cs="Arial"/>
          <w:color w:val="000000"/>
          <w:sz w:val="24"/>
          <w:szCs w:val="24"/>
          <w:lang w:val="en-GB" w:eastAsia="ko-KR"/>
        </w:rPr>
        <w:t>SDO a declaration of the member’</w:t>
      </w:r>
      <w:r w:rsidRPr="00FD1264">
        <w:rPr>
          <w:rFonts w:ascii="Arial" w:eastAsia="Batang" w:hAnsi="Arial" w:cs="Arial"/>
          <w:color w:val="000000"/>
          <w:sz w:val="24"/>
          <w:szCs w:val="24"/>
          <w:lang w:val="en-GB" w:eastAsia="ko-KR"/>
        </w:rPr>
        <w:t>s licensing position for their Patents that are essential to a standard, and that the SDO makes these declarations publicly available not later than upon publication of the adopted standard.</w:t>
      </w:r>
    </w:p>
    <w:p w14:paraId="41ACF871" w14:textId="77777777" w:rsidR="00C10D37" w:rsidRPr="00FD1264" w:rsidRDefault="00C10D37" w:rsidP="00B93A07">
      <w:pPr>
        <w:rPr>
          <w:rFonts w:ascii="Arial" w:eastAsia="Batang" w:hAnsi="Arial" w:cs="Arial"/>
          <w:color w:val="000000"/>
          <w:sz w:val="24"/>
          <w:szCs w:val="24"/>
          <w:lang w:val="en-GB" w:eastAsia="ko-KR"/>
        </w:rPr>
      </w:pPr>
    </w:p>
    <w:p w14:paraId="28F8C15A" w14:textId="77777777" w:rsidR="00C10D37" w:rsidRPr="00FD1264" w:rsidRDefault="00C10D37"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 xml:space="preserve">3. Details of disclosures – It is recommended that SDOs consider requesting that their members provide non-binding information in their disclosures that identifies at least one version and specific section(s) of the standard for which the member believes a Patent may be essential or potentially essential. </w:t>
      </w:r>
    </w:p>
    <w:p w14:paraId="6A1E7448" w14:textId="1A30196C" w:rsidR="00C10D37" w:rsidRPr="00FD1264" w:rsidRDefault="00C10D37" w:rsidP="00887731">
      <w:pPr>
        <w:jc w:val="both"/>
        <w:rPr>
          <w:rFonts w:ascii="Arial" w:eastAsia="Batang" w:hAnsi="Arial" w:cs="Arial"/>
          <w:color w:val="000000"/>
          <w:sz w:val="24"/>
          <w:szCs w:val="24"/>
          <w:lang w:val="en-GB" w:eastAsia="ko-KR"/>
        </w:rPr>
      </w:pPr>
    </w:p>
    <w:p w14:paraId="7E159796" w14:textId="3AD11E2A" w:rsidR="00C10D37" w:rsidRPr="00FD1264" w:rsidRDefault="00C10D37"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 xml:space="preserve">4. Voluntary update request – It is </w:t>
      </w:r>
      <w:r w:rsidR="00887731" w:rsidRPr="00FD1264">
        <w:rPr>
          <w:rFonts w:ascii="Arial" w:eastAsia="Batang" w:hAnsi="Arial" w:cs="Arial"/>
          <w:color w:val="000000"/>
          <w:sz w:val="24"/>
          <w:szCs w:val="24"/>
          <w:lang w:val="en-GB" w:eastAsia="ko-KR"/>
        </w:rPr>
        <w:t>recommended</w:t>
      </w:r>
      <w:r w:rsidRPr="00FD1264">
        <w:rPr>
          <w:rFonts w:ascii="Arial" w:eastAsia="Batang" w:hAnsi="Arial" w:cs="Arial"/>
          <w:color w:val="000000"/>
          <w:sz w:val="24"/>
          <w:szCs w:val="24"/>
          <w:lang w:val="en-GB" w:eastAsia="ko-KR"/>
        </w:rPr>
        <w:t xml:space="preserve"> that the SDO consider requesting that its members voluntarily update,</w:t>
      </w:r>
      <w:r w:rsidRPr="00FD1264">
        <w:rPr>
          <w:lang w:val="en-GB"/>
        </w:rPr>
        <w:t xml:space="preserve"> </w:t>
      </w:r>
      <w:r w:rsidRPr="00FD1264">
        <w:rPr>
          <w:rFonts w:ascii="Arial" w:eastAsia="Batang" w:hAnsi="Arial" w:cs="Arial"/>
          <w:color w:val="000000"/>
          <w:sz w:val="24"/>
          <w:szCs w:val="24"/>
          <w:lang w:val="en-GB" w:eastAsia="ko-KR"/>
        </w:rPr>
        <w:t>according to their present belief, any past essentiality disclosures.</w:t>
      </w:r>
    </w:p>
    <w:p w14:paraId="6A572F6D" w14:textId="170C2E29" w:rsidR="00887731" w:rsidRPr="00FD1264" w:rsidRDefault="00887731" w:rsidP="00887731">
      <w:pPr>
        <w:jc w:val="both"/>
        <w:rPr>
          <w:rFonts w:ascii="Arial" w:eastAsia="Batang" w:hAnsi="Arial" w:cs="Arial"/>
          <w:color w:val="000000"/>
          <w:sz w:val="24"/>
          <w:szCs w:val="24"/>
          <w:lang w:val="en-GB" w:eastAsia="ko-KR"/>
        </w:rPr>
      </w:pPr>
      <w:r w:rsidRPr="00FD1264">
        <w:rPr>
          <w:rFonts w:ascii="Arial" w:eastAsia="Batang" w:hAnsi="Arial" w:cs="Arial"/>
          <w:color w:val="000000"/>
          <w:sz w:val="24"/>
          <w:szCs w:val="24"/>
          <w:lang w:val="en-GB" w:eastAsia="ko-KR"/>
        </w:rPr>
        <w:t>________________________________________________________________________</w:t>
      </w:r>
    </w:p>
    <w:sectPr w:rsidR="00887731" w:rsidRPr="00FD1264" w:rsidSect="00936846">
      <w:headerReference w:type="default" r:id="rId28"/>
      <w:footerReference w:type="default" r:id="rId29"/>
      <w:pgSz w:w="11907" w:h="16840" w:code="9"/>
      <w:pgMar w:top="1134" w:right="1134" w:bottom="1134" w:left="1134"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B4968" w14:textId="77777777" w:rsidR="00185E52" w:rsidRDefault="00185E52">
      <w:r>
        <w:separator/>
      </w:r>
    </w:p>
  </w:endnote>
  <w:endnote w:type="continuationSeparator" w:id="0">
    <w:p w14:paraId="5BFCE2E5" w14:textId="77777777" w:rsidR="00185E52" w:rsidRDefault="0018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BE0A" w14:textId="3E5053D3" w:rsidR="00FC2765" w:rsidRPr="008D2DDA" w:rsidRDefault="00FC2765" w:rsidP="008D2DDA">
    <w:pPr>
      <w:pStyle w:val="Footer"/>
      <w:rPr>
        <w:lang w:val="en-GB"/>
      </w:rPr>
    </w:pPr>
    <w:r w:rsidRPr="00E43730">
      <w:rPr>
        <w:rFonts w:ascii="Arial" w:hAnsi="Arial" w:cs="Arial"/>
        <w:lang w:val="en-GB"/>
      </w:rPr>
      <w:t xml:space="preserve">NGMN Liaison Statement to </w:t>
    </w:r>
    <w:r w:rsidR="008D2DDA" w:rsidRPr="008D2DDA">
      <w:rPr>
        <w:rFonts w:ascii="Arial" w:hAnsi="Arial" w:cs="Arial"/>
        <w:lang w:val="en-GB" w:eastAsia="zh-CN"/>
      </w:rPr>
      <w:t>3</w:t>
    </w:r>
    <w:r w:rsidR="008D2DDA">
      <w:rPr>
        <w:rFonts w:ascii="Arial" w:hAnsi="Arial" w:cs="Arial"/>
        <w:lang w:val="en-GB" w:eastAsia="zh-CN"/>
      </w:rPr>
      <w:t>GPP, ATIS, ITU, ISO, IEC, ETSI,</w:t>
    </w:r>
    <w:r w:rsidR="008D2DDA">
      <w:rPr>
        <w:rFonts w:ascii="Arial" w:hAnsi="Arial" w:cs="Arial"/>
        <w:lang w:val="en-GB" w:eastAsia="zh-CN"/>
      </w:rPr>
      <w:br/>
    </w:r>
    <w:r w:rsidR="008D2DDA" w:rsidRPr="008D2DDA">
      <w:rPr>
        <w:rFonts w:ascii="Arial" w:hAnsi="Arial" w:cs="Arial"/>
        <w:lang w:val="en-GB" w:eastAsia="zh-CN"/>
      </w:rPr>
      <w:t>CEN/CENELEC, IEEE, BBF, TMF, MEF</w:t>
    </w:r>
    <w:r w:rsidR="00F83C01">
      <w:rPr>
        <w:rFonts w:ascii="Arial" w:hAnsi="Arial" w:cs="Arial"/>
        <w:lang w:val="en-GB" w:eastAsia="zh-CN"/>
      </w:rPr>
      <w:t xml:space="preserve">, </w:t>
    </w:r>
    <w:r w:rsidR="00F83C01" w:rsidRPr="00F83C01">
      <w:rPr>
        <w:rFonts w:ascii="Arial" w:hAnsi="Arial" w:cs="Arial"/>
        <w:lang w:val="en-GB" w:eastAsia="zh-CN"/>
      </w:rPr>
      <w:t>WBA, IETF, ANSI, GSMA</w:t>
    </w:r>
    <w:r>
      <w:rPr>
        <w:rFonts w:ascii="Arial" w:hAnsi="Arial" w:cs="Arial"/>
        <w:lang w:val="en-GB" w:eastAsia="zh-CN"/>
      </w:rPr>
      <w:tab/>
    </w:r>
    <w:r>
      <w:rPr>
        <w:rFonts w:ascii="Arial" w:hAnsi="Arial" w:cs="Arial"/>
        <w:lang w:val="en-GB" w:eastAsia="zh-CN"/>
      </w:rPr>
      <w:tab/>
    </w:r>
    <w:sdt>
      <w:sdtPr>
        <w:id w:val="1130356411"/>
        <w:docPartObj>
          <w:docPartGallery w:val="Page Numbers (Bottom of Page)"/>
          <w:docPartUnique/>
        </w:docPartObj>
      </w:sdtPr>
      <w:sdtEndPr/>
      <w:sdtContent>
        <w:r>
          <w:fldChar w:fldCharType="begin"/>
        </w:r>
        <w:r w:rsidRPr="008D2DDA">
          <w:rPr>
            <w:lang w:val="en-GB"/>
          </w:rPr>
          <w:instrText>PAGE   \* MERGEFORMAT</w:instrText>
        </w:r>
        <w:r>
          <w:fldChar w:fldCharType="separate"/>
        </w:r>
        <w:r w:rsidR="00F83C01">
          <w:rPr>
            <w:noProof/>
            <w:lang w:val="en-GB"/>
          </w:rPr>
          <w:t>4</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CE2BD" w14:textId="77777777" w:rsidR="00185E52" w:rsidRDefault="00185E52">
      <w:r>
        <w:separator/>
      </w:r>
    </w:p>
  </w:footnote>
  <w:footnote w:type="continuationSeparator" w:id="0">
    <w:p w14:paraId="0395CE82" w14:textId="77777777" w:rsidR="00185E52" w:rsidRDefault="0018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Borders>
        <w:bottom w:val="single" w:sz="18" w:space="0" w:color="568E14"/>
      </w:tblBorders>
      <w:tblLayout w:type="fixed"/>
      <w:tblCellMar>
        <w:left w:w="70" w:type="dxa"/>
        <w:right w:w="70" w:type="dxa"/>
      </w:tblCellMar>
      <w:tblLook w:val="0000" w:firstRow="0" w:lastRow="0" w:firstColumn="0" w:lastColumn="0" w:noHBand="0" w:noVBand="0"/>
    </w:tblPr>
    <w:tblGrid>
      <w:gridCol w:w="7020"/>
      <w:gridCol w:w="2619"/>
    </w:tblGrid>
    <w:tr w:rsidR="0092095B" w:rsidRPr="00C36D44" w14:paraId="03BA3D74" w14:textId="77777777">
      <w:trPr>
        <w:trHeight w:val="879"/>
        <w:jc w:val="center"/>
      </w:trPr>
      <w:tc>
        <w:tcPr>
          <w:tcW w:w="7020" w:type="dxa"/>
        </w:tcPr>
        <w:p w14:paraId="2CF4E36D" w14:textId="77777777" w:rsidR="0092095B" w:rsidRPr="00C36D44" w:rsidRDefault="0092095B">
          <w:pPr>
            <w:pStyle w:val="Header"/>
            <w:spacing w:before="120"/>
            <w:rPr>
              <w:rFonts w:ascii="Arial" w:hAnsi="Arial" w:cs="Arial"/>
              <w:b/>
              <w:color w:val="568E16"/>
              <w:sz w:val="36"/>
              <w:lang w:val="en-GB"/>
            </w:rPr>
          </w:pPr>
          <w:r w:rsidRPr="00C36D44">
            <w:rPr>
              <w:rFonts w:ascii="Arial" w:hAnsi="Arial" w:cs="Arial"/>
              <w:b/>
              <w:color w:val="568E16"/>
              <w:sz w:val="36"/>
              <w:lang w:val="en-GB"/>
            </w:rPr>
            <w:t>Next Generation Mobile Networks</w:t>
          </w:r>
        </w:p>
        <w:p w14:paraId="49C5A084" w14:textId="1533D64D" w:rsidR="0092095B" w:rsidRPr="00C36D44" w:rsidRDefault="0092095B" w:rsidP="00377D06">
          <w:pPr>
            <w:pStyle w:val="Header"/>
            <w:rPr>
              <w:rFonts w:ascii="Arial" w:hAnsi="Arial" w:cs="Arial"/>
              <w:b/>
              <w:sz w:val="28"/>
              <w:lang w:val="en-GB" w:eastAsia="zh-CN"/>
            </w:rPr>
          </w:pPr>
          <w:r w:rsidRPr="00C36D44">
            <w:rPr>
              <w:rFonts w:ascii="Arial" w:hAnsi="Arial" w:cs="Arial" w:hint="eastAsia"/>
              <w:b/>
              <w:sz w:val="28"/>
              <w:lang w:val="en-GB" w:eastAsia="zh-CN"/>
            </w:rPr>
            <w:t>NGMN</w:t>
          </w:r>
          <w:r w:rsidRPr="00C36D44">
            <w:rPr>
              <w:rFonts w:ascii="Arial" w:hAnsi="Arial" w:cs="Arial"/>
              <w:b/>
              <w:sz w:val="28"/>
              <w:lang w:val="en-GB" w:eastAsia="zh-CN"/>
            </w:rPr>
            <w:t xml:space="preserve"> </w:t>
          </w:r>
          <w:r w:rsidRPr="00C36D44">
            <w:rPr>
              <w:rFonts w:ascii="Arial" w:hAnsi="Arial" w:cs="Arial" w:hint="eastAsia"/>
              <w:b/>
              <w:sz w:val="28"/>
              <w:lang w:val="en-GB" w:eastAsia="zh-CN"/>
            </w:rPr>
            <w:t xml:space="preserve">Liaison </w:t>
          </w:r>
          <w:r w:rsidRPr="00C36D44">
            <w:rPr>
              <w:rFonts w:ascii="Arial" w:hAnsi="Arial" w:cs="Arial"/>
              <w:b/>
              <w:sz w:val="28"/>
              <w:lang w:val="en-GB" w:eastAsia="zh-CN"/>
            </w:rPr>
            <w:t xml:space="preserve">Statement </w:t>
          </w:r>
          <w:r w:rsidRPr="00C36D44">
            <w:rPr>
              <w:rFonts w:ascii="Arial" w:hAnsi="Arial" w:cs="Arial" w:hint="eastAsia"/>
              <w:b/>
              <w:sz w:val="28"/>
              <w:lang w:val="en-GB" w:eastAsia="zh-CN"/>
            </w:rPr>
            <w:t xml:space="preserve">to </w:t>
          </w:r>
          <w:r w:rsidR="00FC2765" w:rsidRPr="00FC2765">
            <w:rPr>
              <w:rFonts w:ascii="Arial" w:hAnsi="Arial" w:cs="Arial"/>
              <w:b/>
              <w:sz w:val="28"/>
              <w:lang w:val="en-GB" w:eastAsia="zh-CN"/>
            </w:rPr>
            <w:t>3GPP, ATIS, ITU, ISO, IEC, ETSI, CEN/CENELEC, IEEE, BBF, TMF, MEF</w:t>
          </w:r>
        </w:p>
      </w:tc>
      <w:tc>
        <w:tcPr>
          <w:tcW w:w="2619" w:type="dxa"/>
          <w:vAlign w:val="center"/>
        </w:tcPr>
        <w:p w14:paraId="3DABD294" w14:textId="77777777" w:rsidR="0092095B" w:rsidRPr="00C36D44" w:rsidRDefault="0092095B">
          <w:pPr>
            <w:pStyle w:val="Header"/>
            <w:rPr>
              <w:rFonts w:ascii="Arial" w:hAnsi="Arial" w:cs="Arial"/>
              <w:b/>
              <w:color w:val="FF0000"/>
              <w:lang w:val="en-GB"/>
            </w:rPr>
          </w:pPr>
          <w:r>
            <w:rPr>
              <w:noProof/>
              <w:lang w:val="en-GB" w:eastAsia="en-GB"/>
            </w:rPr>
            <w:drawing>
              <wp:inline distT="0" distB="0" distL="0" distR="0" wp14:anchorId="000C06D6" wp14:editId="686EFFCE">
                <wp:extent cx="1552575" cy="876300"/>
                <wp:effectExtent l="0" t="0" r="9525" b="0"/>
                <wp:docPr id="1" name="Bild 1" descr="43mm_ngmn_logo_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43mm_ngmn_logo_h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876300"/>
                        </a:xfrm>
                        <a:prstGeom prst="rect">
                          <a:avLst/>
                        </a:prstGeom>
                        <a:noFill/>
                        <a:ln>
                          <a:noFill/>
                        </a:ln>
                      </pic:spPr>
                    </pic:pic>
                  </a:graphicData>
                </a:graphic>
              </wp:inline>
            </w:drawing>
          </w:r>
        </w:p>
      </w:tc>
    </w:tr>
  </w:tbl>
  <w:p w14:paraId="1AD43BC6" w14:textId="77777777" w:rsidR="0092095B" w:rsidRDefault="0092095B">
    <w:pPr>
      <w:pStyle w:val="Header"/>
      <w:rPr>
        <w:rFonts w:ascii="Arial" w:hAnsi="Arial" w:cs="Aria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F6E"/>
    <w:multiLevelType w:val="hybridMultilevel"/>
    <w:tmpl w:val="E674B746"/>
    <w:lvl w:ilvl="0" w:tplc="C9F2FB86">
      <w:start w:val="1"/>
      <w:numFmt w:val="bullet"/>
      <w:lvlText w:val=""/>
      <w:lvlJc w:val="left"/>
      <w:pPr>
        <w:ind w:left="720" w:hanging="360"/>
      </w:pPr>
      <w:rPr>
        <w:rFonts w:ascii="Wingdings" w:hAnsi="Wingdings" w:hint="default"/>
        <w:color w:val="46832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601C7"/>
    <w:multiLevelType w:val="hybridMultilevel"/>
    <w:tmpl w:val="9C92046A"/>
    <w:lvl w:ilvl="0" w:tplc="C9F2FB86">
      <w:start w:val="1"/>
      <w:numFmt w:val="bullet"/>
      <w:lvlText w:val=""/>
      <w:lvlJc w:val="left"/>
      <w:pPr>
        <w:ind w:left="720" w:hanging="360"/>
      </w:pPr>
      <w:rPr>
        <w:rFonts w:ascii="Wingdings" w:hAnsi="Wingdings" w:hint="default"/>
        <w:color w:val="4683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D4133"/>
    <w:multiLevelType w:val="hybridMultilevel"/>
    <w:tmpl w:val="24A40E16"/>
    <w:lvl w:ilvl="0" w:tplc="C9F2FB86">
      <w:start w:val="1"/>
      <w:numFmt w:val="bullet"/>
      <w:lvlText w:val=""/>
      <w:lvlJc w:val="left"/>
      <w:pPr>
        <w:ind w:left="720" w:hanging="360"/>
      </w:pPr>
      <w:rPr>
        <w:rFonts w:ascii="Wingdings" w:hAnsi="Wingdings" w:hint="default"/>
        <w:color w:val="4683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F37004"/>
    <w:multiLevelType w:val="hybridMultilevel"/>
    <w:tmpl w:val="43080A5A"/>
    <w:lvl w:ilvl="0" w:tplc="21D0A1A8">
      <w:start w:val="1"/>
      <w:numFmt w:val="bullet"/>
      <w:lvlText w:val=""/>
      <w:lvlJc w:val="left"/>
      <w:pPr>
        <w:ind w:left="360" w:hanging="360"/>
      </w:pPr>
      <w:rPr>
        <w:rFonts w:ascii="Wingdings" w:hAnsi="Wingdings" w:cs="Wingdings" w:hint="default"/>
        <w:color w:val="468329"/>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641C61DE"/>
    <w:multiLevelType w:val="hybridMultilevel"/>
    <w:tmpl w:val="A4527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DC61DD"/>
    <w:multiLevelType w:val="hybridMultilevel"/>
    <w:tmpl w:val="0F98BBEA"/>
    <w:lvl w:ilvl="0" w:tplc="4B5C8CB2">
      <w:start w:val="3"/>
      <w:numFmt w:val="bullet"/>
      <w:lvlText w:val="-"/>
      <w:lvlJc w:val="left"/>
      <w:pPr>
        <w:ind w:left="720" w:hanging="360"/>
      </w:pPr>
      <w:rPr>
        <w:rFonts w:ascii="Arial" w:eastAsia="Batang"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autoHyphenation/>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75F"/>
    <w:rsid w:val="0000115A"/>
    <w:rsid w:val="000028DB"/>
    <w:rsid w:val="00006721"/>
    <w:rsid w:val="0001228A"/>
    <w:rsid w:val="0001457D"/>
    <w:rsid w:val="0001697A"/>
    <w:rsid w:val="00024154"/>
    <w:rsid w:val="00027BE9"/>
    <w:rsid w:val="0003045E"/>
    <w:rsid w:val="00030BDB"/>
    <w:rsid w:val="0003289D"/>
    <w:rsid w:val="0004360F"/>
    <w:rsid w:val="00065503"/>
    <w:rsid w:val="00072D68"/>
    <w:rsid w:val="00086A2D"/>
    <w:rsid w:val="000927D8"/>
    <w:rsid w:val="000A2B7C"/>
    <w:rsid w:val="000B11C0"/>
    <w:rsid w:val="000B11EE"/>
    <w:rsid w:val="000B624E"/>
    <w:rsid w:val="000C05C5"/>
    <w:rsid w:val="000C3AC0"/>
    <w:rsid w:val="000D7191"/>
    <w:rsid w:val="000E2C7B"/>
    <w:rsid w:val="000F0118"/>
    <w:rsid w:val="001024F2"/>
    <w:rsid w:val="00103260"/>
    <w:rsid w:val="00104655"/>
    <w:rsid w:val="00105B3E"/>
    <w:rsid w:val="0010767C"/>
    <w:rsid w:val="001134A5"/>
    <w:rsid w:val="00123956"/>
    <w:rsid w:val="0012578A"/>
    <w:rsid w:val="00131586"/>
    <w:rsid w:val="00134A97"/>
    <w:rsid w:val="00151B85"/>
    <w:rsid w:val="00157215"/>
    <w:rsid w:val="001578DB"/>
    <w:rsid w:val="001636AA"/>
    <w:rsid w:val="00167C5B"/>
    <w:rsid w:val="00185E52"/>
    <w:rsid w:val="001C2E69"/>
    <w:rsid w:val="001C3E79"/>
    <w:rsid w:val="001C4E93"/>
    <w:rsid w:val="001C5BFB"/>
    <w:rsid w:val="001D47B8"/>
    <w:rsid w:val="001F1656"/>
    <w:rsid w:val="001F1C5E"/>
    <w:rsid w:val="001F1C8D"/>
    <w:rsid w:val="001F3013"/>
    <w:rsid w:val="001F6E07"/>
    <w:rsid w:val="0020276B"/>
    <w:rsid w:val="00214FC1"/>
    <w:rsid w:val="00220CD5"/>
    <w:rsid w:val="002217A5"/>
    <w:rsid w:val="00223773"/>
    <w:rsid w:val="00225300"/>
    <w:rsid w:val="0025488B"/>
    <w:rsid w:val="00255305"/>
    <w:rsid w:val="00261EBE"/>
    <w:rsid w:val="00265E9C"/>
    <w:rsid w:val="00273D6B"/>
    <w:rsid w:val="00277B9F"/>
    <w:rsid w:val="00290C87"/>
    <w:rsid w:val="002A170F"/>
    <w:rsid w:val="002B0518"/>
    <w:rsid w:val="002B24D3"/>
    <w:rsid w:val="002B2FA4"/>
    <w:rsid w:val="002B5DFA"/>
    <w:rsid w:val="002C0927"/>
    <w:rsid w:val="002C0950"/>
    <w:rsid w:val="002C1212"/>
    <w:rsid w:val="002C1D7D"/>
    <w:rsid w:val="002C32AB"/>
    <w:rsid w:val="002C5E24"/>
    <w:rsid w:val="002C6223"/>
    <w:rsid w:val="002C6C7E"/>
    <w:rsid w:val="002D026D"/>
    <w:rsid w:val="002D61B2"/>
    <w:rsid w:val="002D79C1"/>
    <w:rsid w:val="002E4A4F"/>
    <w:rsid w:val="002E6B04"/>
    <w:rsid w:val="002E7CB5"/>
    <w:rsid w:val="002F1449"/>
    <w:rsid w:val="002F4C76"/>
    <w:rsid w:val="002F6814"/>
    <w:rsid w:val="002F6F73"/>
    <w:rsid w:val="00302240"/>
    <w:rsid w:val="003057C8"/>
    <w:rsid w:val="0030748C"/>
    <w:rsid w:val="00307944"/>
    <w:rsid w:val="00322850"/>
    <w:rsid w:val="00334D3B"/>
    <w:rsid w:val="00344729"/>
    <w:rsid w:val="00347575"/>
    <w:rsid w:val="00350D22"/>
    <w:rsid w:val="00354470"/>
    <w:rsid w:val="00365607"/>
    <w:rsid w:val="00370E7E"/>
    <w:rsid w:val="00377D06"/>
    <w:rsid w:val="0039047B"/>
    <w:rsid w:val="00391C58"/>
    <w:rsid w:val="00393421"/>
    <w:rsid w:val="00396DEE"/>
    <w:rsid w:val="003A038E"/>
    <w:rsid w:val="003A4E71"/>
    <w:rsid w:val="003B4CEB"/>
    <w:rsid w:val="003D403C"/>
    <w:rsid w:val="003D62A5"/>
    <w:rsid w:val="003D7B23"/>
    <w:rsid w:val="003E2FD9"/>
    <w:rsid w:val="003F5D21"/>
    <w:rsid w:val="004002CD"/>
    <w:rsid w:val="00415443"/>
    <w:rsid w:val="0041697B"/>
    <w:rsid w:val="00422A55"/>
    <w:rsid w:val="00425BFA"/>
    <w:rsid w:val="00433F18"/>
    <w:rsid w:val="00451EBC"/>
    <w:rsid w:val="004559F0"/>
    <w:rsid w:val="004620C6"/>
    <w:rsid w:val="0046214F"/>
    <w:rsid w:val="00467618"/>
    <w:rsid w:val="004858DF"/>
    <w:rsid w:val="00494161"/>
    <w:rsid w:val="00495282"/>
    <w:rsid w:val="004A2043"/>
    <w:rsid w:val="004A2A2A"/>
    <w:rsid w:val="004A3927"/>
    <w:rsid w:val="004A75A3"/>
    <w:rsid w:val="004B3508"/>
    <w:rsid w:val="004C1DBB"/>
    <w:rsid w:val="004C73B4"/>
    <w:rsid w:val="004D3E4F"/>
    <w:rsid w:val="004D64C4"/>
    <w:rsid w:val="004E0FC1"/>
    <w:rsid w:val="004F75C4"/>
    <w:rsid w:val="004F7D91"/>
    <w:rsid w:val="00503E1E"/>
    <w:rsid w:val="00516990"/>
    <w:rsid w:val="00520EF9"/>
    <w:rsid w:val="00521C32"/>
    <w:rsid w:val="00531CCF"/>
    <w:rsid w:val="00537B93"/>
    <w:rsid w:val="00542B3A"/>
    <w:rsid w:val="005432F0"/>
    <w:rsid w:val="00544D47"/>
    <w:rsid w:val="00550A85"/>
    <w:rsid w:val="00562A50"/>
    <w:rsid w:val="0056388A"/>
    <w:rsid w:val="00565802"/>
    <w:rsid w:val="00575719"/>
    <w:rsid w:val="005808C5"/>
    <w:rsid w:val="00584D95"/>
    <w:rsid w:val="00587CCF"/>
    <w:rsid w:val="0059419C"/>
    <w:rsid w:val="005A1D53"/>
    <w:rsid w:val="005A20A6"/>
    <w:rsid w:val="005B7F3C"/>
    <w:rsid w:val="005C12CD"/>
    <w:rsid w:val="005C2DE7"/>
    <w:rsid w:val="005C6F43"/>
    <w:rsid w:val="005D03BD"/>
    <w:rsid w:val="005D1021"/>
    <w:rsid w:val="005D6D36"/>
    <w:rsid w:val="005E7930"/>
    <w:rsid w:val="005F2A5B"/>
    <w:rsid w:val="00617DB9"/>
    <w:rsid w:val="00630573"/>
    <w:rsid w:val="0063231C"/>
    <w:rsid w:val="006535F4"/>
    <w:rsid w:val="006556BD"/>
    <w:rsid w:val="00657D3C"/>
    <w:rsid w:val="00662D9A"/>
    <w:rsid w:val="00664365"/>
    <w:rsid w:val="00666FA8"/>
    <w:rsid w:val="00670202"/>
    <w:rsid w:val="00675414"/>
    <w:rsid w:val="00682FCF"/>
    <w:rsid w:val="00683CF3"/>
    <w:rsid w:val="00696D9A"/>
    <w:rsid w:val="006B2492"/>
    <w:rsid w:val="006B2EBB"/>
    <w:rsid w:val="006C3E3B"/>
    <w:rsid w:val="006C5BA0"/>
    <w:rsid w:val="006D163E"/>
    <w:rsid w:val="006E3C6C"/>
    <w:rsid w:val="006F5C08"/>
    <w:rsid w:val="0070199B"/>
    <w:rsid w:val="0071579F"/>
    <w:rsid w:val="00715956"/>
    <w:rsid w:val="00724E45"/>
    <w:rsid w:val="00726340"/>
    <w:rsid w:val="00741025"/>
    <w:rsid w:val="0074246F"/>
    <w:rsid w:val="00745397"/>
    <w:rsid w:val="00752694"/>
    <w:rsid w:val="00754971"/>
    <w:rsid w:val="00760063"/>
    <w:rsid w:val="00762B3B"/>
    <w:rsid w:val="00764177"/>
    <w:rsid w:val="00770A00"/>
    <w:rsid w:val="00771E8D"/>
    <w:rsid w:val="00775B35"/>
    <w:rsid w:val="00777C2B"/>
    <w:rsid w:val="00785E1A"/>
    <w:rsid w:val="00785E71"/>
    <w:rsid w:val="007B21C7"/>
    <w:rsid w:val="007B79BD"/>
    <w:rsid w:val="007C27BA"/>
    <w:rsid w:val="007C3786"/>
    <w:rsid w:val="007C4766"/>
    <w:rsid w:val="007C4EC0"/>
    <w:rsid w:val="007C75FC"/>
    <w:rsid w:val="007D089A"/>
    <w:rsid w:val="007D0CCB"/>
    <w:rsid w:val="007D3829"/>
    <w:rsid w:val="007D49A9"/>
    <w:rsid w:val="007D4A36"/>
    <w:rsid w:val="007D4FF1"/>
    <w:rsid w:val="007D5F2E"/>
    <w:rsid w:val="007D6513"/>
    <w:rsid w:val="007D6676"/>
    <w:rsid w:val="007E3535"/>
    <w:rsid w:val="007E3A20"/>
    <w:rsid w:val="007E6F10"/>
    <w:rsid w:val="007F50F9"/>
    <w:rsid w:val="007F5E66"/>
    <w:rsid w:val="00811956"/>
    <w:rsid w:val="008142FC"/>
    <w:rsid w:val="008169DF"/>
    <w:rsid w:val="0082170A"/>
    <w:rsid w:val="00827717"/>
    <w:rsid w:val="00827D18"/>
    <w:rsid w:val="00844308"/>
    <w:rsid w:val="00845B81"/>
    <w:rsid w:val="0085378A"/>
    <w:rsid w:val="00860719"/>
    <w:rsid w:val="00863E6E"/>
    <w:rsid w:val="00863ECF"/>
    <w:rsid w:val="0087352F"/>
    <w:rsid w:val="00875630"/>
    <w:rsid w:val="00877001"/>
    <w:rsid w:val="0088039D"/>
    <w:rsid w:val="00887731"/>
    <w:rsid w:val="00893380"/>
    <w:rsid w:val="008A262A"/>
    <w:rsid w:val="008A5B84"/>
    <w:rsid w:val="008B2BD8"/>
    <w:rsid w:val="008B3E84"/>
    <w:rsid w:val="008C18BA"/>
    <w:rsid w:val="008D2BF2"/>
    <w:rsid w:val="008D2DDA"/>
    <w:rsid w:val="008D763D"/>
    <w:rsid w:val="008E1E73"/>
    <w:rsid w:val="008E770D"/>
    <w:rsid w:val="008F6145"/>
    <w:rsid w:val="00917275"/>
    <w:rsid w:val="009206A6"/>
    <w:rsid w:val="0092095B"/>
    <w:rsid w:val="00927532"/>
    <w:rsid w:val="00936846"/>
    <w:rsid w:val="00946500"/>
    <w:rsid w:val="00946FBB"/>
    <w:rsid w:val="009503B6"/>
    <w:rsid w:val="00951A94"/>
    <w:rsid w:val="00952759"/>
    <w:rsid w:val="00956CFE"/>
    <w:rsid w:val="00957099"/>
    <w:rsid w:val="00966BE3"/>
    <w:rsid w:val="00967E85"/>
    <w:rsid w:val="0098479E"/>
    <w:rsid w:val="00992791"/>
    <w:rsid w:val="009A28FD"/>
    <w:rsid w:val="009A45AC"/>
    <w:rsid w:val="009A4900"/>
    <w:rsid w:val="009A6DCD"/>
    <w:rsid w:val="009B09DB"/>
    <w:rsid w:val="009B3386"/>
    <w:rsid w:val="009C1475"/>
    <w:rsid w:val="009C67FA"/>
    <w:rsid w:val="009D7FC2"/>
    <w:rsid w:val="009E233A"/>
    <w:rsid w:val="009E5833"/>
    <w:rsid w:val="009F32A4"/>
    <w:rsid w:val="009F3D52"/>
    <w:rsid w:val="009F69C7"/>
    <w:rsid w:val="00A10D72"/>
    <w:rsid w:val="00A2174E"/>
    <w:rsid w:val="00A23722"/>
    <w:rsid w:val="00A35FFC"/>
    <w:rsid w:val="00A40551"/>
    <w:rsid w:val="00A44486"/>
    <w:rsid w:val="00A47DFE"/>
    <w:rsid w:val="00A518BB"/>
    <w:rsid w:val="00A521D4"/>
    <w:rsid w:val="00A5575A"/>
    <w:rsid w:val="00A6220F"/>
    <w:rsid w:val="00A661A4"/>
    <w:rsid w:val="00A87636"/>
    <w:rsid w:val="00A942B5"/>
    <w:rsid w:val="00A97423"/>
    <w:rsid w:val="00AA0E54"/>
    <w:rsid w:val="00AA2DE4"/>
    <w:rsid w:val="00AA6E69"/>
    <w:rsid w:val="00AB0050"/>
    <w:rsid w:val="00AB3DB6"/>
    <w:rsid w:val="00AB4CC9"/>
    <w:rsid w:val="00AC5C80"/>
    <w:rsid w:val="00AD55AB"/>
    <w:rsid w:val="00AE087F"/>
    <w:rsid w:val="00AE0DC8"/>
    <w:rsid w:val="00AE2647"/>
    <w:rsid w:val="00AE2833"/>
    <w:rsid w:val="00AF066D"/>
    <w:rsid w:val="00AF47A6"/>
    <w:rsid w:val="00B02C49"/>
    <w:rsid w:val="00B23F97"/>
    <w:rsid w:val="00B257EB"/>
    <w:rsid w:val="00B26DDC"/>
    <w:rsid w:val="00B3358E"/>
    <w:rsid w:val="00B34F8D"/>
    <w:rsid w:val="00B55847"/>
    <w:rsid w:val="00B620E1"/>
    <w:rsid w:val="00B714BC"/>
    <w:rsid w:val="00B7184B"/>
    <w:rsid w:val="00B778C1"/>
    <w:rsid w:val="00B8031F"/>
    <w:rsid w:val="00B85DB4"/>
    <w:rsid w:val="00B87852"/>
    <w:rsid w:val="00B93A07"/>
    <w:rsid w:val="00B95E57"/>
    <w:rsid w:val="00BC1923"/>
    <w:rsid w:val="00BC2A87"/>
    <w:rsid w:val="00BC6192"/>
    <w:rsid w:val="00BE1999"/>
    <w:rsid w:val="00BF25B9"/>
    <w:rsid w:val="00C01569"/>
    <w:rsid w:val="00C10CB2"/>
    <w:rsid w:val="00C10D37"/>
    <w:rsid w:val="00C1321D"/>
    <w:rsid w:val="00C239AE"/>
    <w:rsid w:val="00C23BAB"/>
    <w:rsid w:val="00C27CA0"/>
    <w:rsid w:val="00C3056D"/>
    <w:rsid w:val="00C3256C"/>
    <w:rsid w:val="00C34C7C"/>
    <w:rsid w:val="00C35C6F"/>
    <w:rsid w:val="00C36D44"/>
    <w:rsid w:val="00C4223D"/>
    <w:rsid w:val="00C552D6"/>
    <w:rsid w:val="00C61FB5"/>
    <w:rsid w:val="00C6643F"/>
    <w:rsid w:val="00C7175F"/>
    <w:rsid w:val="00C75172"/>
    <w:rsid w:val="00C850E7"/>
    <w:rsid w:val="00C93E53"/>
    <w:rsid w:val="00C94A46"/>
    <w:rsid w:val="00C95468"/>
    <w:rsid w:val="00C9798C"/>
    <w:rsid w:val="00CB0759"/>
    <w:rsid w:val="00CB3047"/>
    <w:rsid w:val="00CB39A9"/>
    <w:rsid w:val="00CB5D91"/>
    <w:rsid w:val="00CB66B3"/>
    <w:rsid w:val="00CB7270"/>
    <w:rsid w:val="00CC0312"/>
    <w:rsid w:val="00CE1C42"/>
    <w:rsid w:val="00CE43DE"/>
    <w:rsid w:val="00CE71FE"/>
    <w:rsid w:val="00CF1DFB"/>
    <w:rsid w:val="00CF57EF"/>
    <w:rsid w:val="00CF6940"/>
    <w:rsid w:val="00D00ED9"/>
    <w:rsid w:val="00D05214"/>
    <w:rsid w:val="00D10B08"/>
    <w:rsid w:val="00D10FC0"/>
    <w:rsid w:val="00D17F87"/>
    <w:rsid w:val="00D21D63"/>
    <w:rsid w:val="00D36679"/>
    <w:rsid w:val="00D41705"/>
    <w:rsid w:val="00D4571B"/>
    <w:rsid w:val="00D47AC9"/>
    <w:rsid w:val="00D501B7"/>
    <w:rsid w:val="00D521DD"/>
    <w:rsid w:val="00D53D8B"/>
    <w:rsid w:val="00D655C6"/>
    <w:rsid w:val="00D72A00"/>
    <w:rsid w:val="00D753AE"/>
    <w:rsid w:val="00D77BFE"/>
    <w:rsid w:val="00D80B6A"/>
    <w:rsid w:val="00D81BDE"/>
    <w:rsid w:val="00D92472"/>
    <w:rsid w:val="00DA1DA7"/>
    <w:rsid w:val="00DA2AAC"/>
    <w:rsid w:val="00DB0126"/>
    <w:rsid w:val="00DB2570"/>
    <w:rsid w:val="00DB51CC"/>
    <w:rsid w:val="00DB6AE9"/>
    <w:rsid w:val="00DC0B97"/>
    <w:rsid w:val="00DC35FF"/>
    <w:rsid w:val="00DD49DE"/>
    <w:rsid w:val="00DE138A"/>
    <w:rsid w:val="00DE644E"/>
    <w:rsid w:val="00DE6A96"/>
    <w:rsid w:val="00DF4AB6"/>
    <w:rsid w:val="00E131D8"/>
    <w:rsid w:val="00E17093"/>
    <w:rsid w:val="00E20A45"/>
    <w:rsid w:val="00E236C2"/>
    <w:rsid w:val="00E307CF"/>
    <w:rsid w:val="00E3726C"/>
    <w:rsid w:val="00E37BFA"/>
    <w:rsid w:val="00E416B2"/>
    <w:rsid w:val="00E43730"/>
    <w:rsid w:val="00E4609B"/>
    <w:rsid w:val="00E4613C"/>
    <w:rsid w:val="00E46D84"/>
    <w:rsid w:val="00E505D5"/>
    <w:rsid w:val="00E56C36"/>
    <w:rsid w:val="00E603E1"/>
    <w:rsid w:val="00E63AFF"/>
    <w:rsid w:val="00E702E3"/>
    <w:rsid w:val="00E731B1"/>
    <w:rsid w:val="00E75D88"/>
    <w:rsid w:val="00E75FFA"/>
    <w:rsid w:val="00E764FF"/>
    <w:rsid w:val="00E8572D"/>
    <w:rsid w:val="00E910C6"/>
    <w:rsid w:val="00E930EE"/>
    <w:rsid w:val="00E945D7"/>
    <w:rsid w:val="00E96C2F"/>
    <w:rsid w:val="00EA39B2"/>
    <w:rsid w:val="00EA6C56"/>
    <w:rsid w:val="00EB0FD9"/>
    <w:rsid w:val="00EC2CEA"/>
    <w:rsid w:val="00ED233D"/>
    <w:rsid w:val="00ED2593"/>
    <w:rsid w:val="00ED4361"/>
    <w:rsid w:val="00ED4E58"/>
    <w:rsid w:val="00EE351B"/>
    <w:rsid w:val="00EF38FE"/>
    <w:rsid w:val="00EF40B7"/>
    <w:rsid w:val="00EF62A1"/>
    <w:rsid w:val="00F003F9"/>
    <w:rsid w:val="00F06E4E"/>
    <w:rsid w:val="00F1088E"/>
    <w:rsid w:val="00F10C53"/>
    <w:rsid w:val="00F1391A"/>
    <w:rsid w:val="00F337B9"/>
    <w:rsid w:val="00F47BD3"/>
    <w:rsid w:val="00F52B00"/>
    <w:rsid w:val="00F62B20"/>
    <w:rsid w:val="00F65D01"/>
    <w:rsid w:val="00F66187"/>
    <w:rsid w:val="00F82A19"/>
    <w:rsid w:val="00F83C01"/>
    <w:rsid w:val="00F87E1C"/>
    <w:rsid w:val="00FB304D"/>
    <w:rsid w:val="00FB7BDA"/>
    <w:rsid w:val="00FC158A"/>
    <w:rsid w:val="00FC2765"/>
    <w:rsid w:val="00FD1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7F671D"/>
  <w15:docId w15:val="{4F139583-47FD-4643-9E05-EB1F5AE5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2FCF"/>
    <w:rPr>
      <w:lang w:val="de-DE" w:eastAsia="de-DE"/>
    </w:rPr>
  </w:style>
  <w:style w:type="paragraph" w:styleId="Heading1">
    <w:name w:val="heading 1"/>
    <w:basedOn w:val="Normal"/>
    <w:next w:val="Normal"/>
    <w:link w:val="Heading1Char"/>
    <w:qFormat/>
    <w:rsid w:val="00C10D3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2FCF"/>
    <w:pPr>
      <w:tabs>
        <w:tab w:val="center" w:pos="4536"/>
        <w:tab w:val="right" w:pos="9072"/>
      </w:tabs>
    </w:pPr>
  </w:style>
  <w:style w:type="paragraph" w:styleId="Footer">
    <w:name w:val="footer"/>
    <w:basedOn w:val="Normal"/>
    <w:link w:val="FooterChar"/>
    <w:uiPriority w:val="99"/>
    <w:rsid w:val="00682FCF"/>
    <w:pPr>
      <w:tabs>
        <w:tab w:val="center" w:pos="4536"/>
        <w:tab w:val="right" w:pos="9072"/>
      </w:tabs>
    </w:pPr>
  </w:style>
  <w:style w:type="character" w:styleId="Hyperlink">
    <w:name w:val="Hyperlink"/>
    <w:rsid w:val="00682FCF"/>
    <w:rPr>
      <w:color w:val="0000FF"/>
      <w:u w:val="single"/>
    </w:rPr>
  </w:style>
  <w:style w:type="paragraph" w:styleId="DocumentMap">
    <w:name w:val="Document Map"/>
    <w:basedOn w:val="Normal"/>
    <w:semiHidden/>
    <w:rsid w:val="00682FCF"/>
    <w:pPr>
      <w:shd w:val="clear" w:color="auto" w:fill="000080"/>
    </w:pPr>
  </w:style>
  <w:style w:type="paragraph" w:styleId="BalloonText">
    <w:name w:val="Balloon Text"/>
    <w:basedOn w:val="Normal"/>
    <w:semiHidden/>
    <w:rsid w:val="00682FCF"/>
    <w:rPr>
      <w:rFonts w:ascii="Tahoma" w:hAnsi="Tahoma"/>
      <w:sz w:val="16"/>
      <w:szCs w:val="16"/>
    </w:rPr>
  </w:style>
  <w:style w:type="character" w:styleId="CommentReference">
    <w:name w:val="annotation reference"/>
    <w:semiHidden/>
    <w:rsid w:val="00DE6A96"/>
    <w:rPr>
      <w:sz w:val="16"/>
      <w:szCs w:val="16"/>
    </w:rPr>
  </w:style>
  <w:style w:type="paragraph" w:styleId="CommentText">
    <w:name w:val="annotation text"/>
    <w:basedOn w:val="Normal"/>
    <w:semiHidden/>
    <w:rsid w:val="00DE6A96"/>
  </w:style>
  <w:style w:type="paragraph" w:styleId="CommentSubject">
    <w:name w:val="annotation subject"/>
    <w:basedOn w:val="CommentText"/>
    <w:next w:val="CommentText"/>
    <w:semiHidden/>
    <w:rsid w:val="00DE6A96"/>
    <w:rPr>
      <w:b/>
      <w:bCs/>
    </w:rPr>
  </w:style>
  <w:style w:type="paragraph" w:styleId="ListParagraph">
    <w:name w:val="List Paragraph"/>
    <w:basedOn w:val="Normal"/>
    <w:uiPriority w:val="34"/>
    <w:qFormat/>
    <w:rsid w:val="00715956"/>
    <w:pPr>
      <w:ind w:left="720"/>
      <w:contextualSpacing/>
    </w:pPr>
  </w:style>
  <w:style w:type="table" w:styleId="TableGrid">
    <w:name w:val="Table Grid"/>
    <w:basedOn w:val="TableNormal"/>
    <w:rsid w:val="009A45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27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556BD"/>
    <w:rPr>
      <w:color w:val="800080" w:themeColor="followedHyperlink"/>
      <w:u w:val="single"/>
    </w:rPr>
  </w:style>
  <w:style w:type="character" w:customStyle="1" w:styleId="Heading1Char">
    <w:name w:val="Heading 1 Char"/>
    <w:basedOn w:val="DefaultParagraphFont"/>
    <w:link w:val="Heading1"/>
    <w:rsid w:val="00C10D37"/>
    <w:rPr>
      <w:rFonts w:asciiTheme="majorHAnsi" w:eastAsiaTheme="majorEastAsia" w:hAnsiTheme="majorHAnsi" w:cstheme="majorBidi"/>
      <w:color w:val="365F91" w:themeColor="accent1" w:themeShade="BF"/>
      <w:sz w:val="32"/>
      <w:szCs w:val="32"/>
      <w:lang w:val="de-DE" w:eastAsia="de-DE"/>
    </w:rPr>
  </w:style>
  <w:style w:type="character" w:customStyle="1" w:styleId="FooterChar">
    <w:name w:val="Footer Char"/>
    <w:basedOn w:val="DefaultParagraphFont"/>
    <w:link w:val="Footer"/>
    <w:uiPriority w:val="99"/>
    <w:rsid w:val="008B3E84"/>
    <w:rPr>
      <w:lang w:val="de-DE" w:eastAsia="de-DE"/>
    </w:rPr>
  </w:style>
  <w:style w:type="character" w:customStyle="1" w:styleId="UnresolvedMention1">
    <w:name w:val="Unresolved Mention1"/>
    <w:basedOn w:val="DefaultParagraphFont"/>
    <w:uiPriority w:val="99"/>
    <w:semiHidden/>
    <w:unhideWhenUsed/>
    <w:rsid w:val="007D6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4314">
      <w:bodyDiv w:val="1"/>
      <w:marLeft w:val="0"/>
      <w:marRight w:val="0"/>
      <w:marTop w:val="0"/>
      <w:marBottom w:val="0"/>
      <w:divBdr>
        <w:top w:val="none" w:sz="0" w:space="0" w:color="auto"/>
        <w:left w:val="none" w:sz="0" w:space="0" w:color="auto"/>
        <w:bottom w:val="none" w:sz="0" w:space="0" w:color="auto"/>
        <w:right w:val="none" w:sz="0" w:space="0" w:color="auto"/>
      </w:divBdr>
    </w:div>
    <w:div w:id="71395829">
      <w:bodyDiv w:val="1"/>
      <w:marLeft w:val="0"/>
      <w:marRight w:val="0"/>
      <w:marTop w:val="0"/>
      <w:marBottom w:val="0"/>
      <w:divBdr>
        <w:top w:val="none" w:sz="0" w:space="0" w:color="auto"/>
        <w:left w:val="none" w:sz="0" w:space="0" w:color="auto"/>
        <w:bottom w:val="none" w:sz="0" w:space="0" w:color="auto"/>
        <w:right w:val="none" w:sz="0" w:space="0" w:color="auto"/>
      </w:divBdr>
    </w:div>
    <w:div w:id="100221967">
      <w:bodyDiv w:val="1"/>
      <w:marLeft w:val="0"/>
      <w:marRight w:val="0"/>
      <w:marTop w:val="0"/>
      <w:marBottom w:val="0"/>
      <w:divBdr>
        <w:top w:val="none" w:sz="0" w:space="0" w:color="auto"/>
        <w:left w:val="none" w:sz="0" w:space="0" w:color="auto"/>
        <w:bottom w:val="none" w:sz="0" w:space="0" w:color="auto"/>
        <w:right w:val="none" w:sz="0" w:space="0" w:color="auto"/>
      </w:divBdr>
    </w:div>
    <w:div w:id="178589618">
      <w:bodyDiv w:val="1"/>
      <w:marLeft w:val="0"/>
      <w:marRight w:val="0"/>
      <w:marTop w:val="0"/>
      <w:marBottom w:val="0"/>
      <w:divBdr>
        <w:top w:val="none" w:sz="0" w:space="0" w:color="auto"/>
        <w:left w:val="none" w:sz="0" w:space="0" w:color="auto"/>
        <w:bottom w:val="none" w:sz="0" w:space="0" w:color="auto"/>
        <w:right w:val="none" w:sz="0" w:space="0" w:color="auto"/>
      </w:divBdr>
    </w:div>
    <w:div w:id="195391948">
      <w:bodyDiv w:val="1"/>
      <w:marLeft w:val="0"/>
      <w:marRight w:val="0"/>
      <w:marTop w:val="0"/>
      <w:marBottom w:val="0"/>
      <w:divBdr>
        <w:top w:val="none" w:sz="0" w:space="0" w:color="auto"/>
        <w:left w:val="none" w:sz="0" w:space="0" w:color="auto"/>
        <w:bottom w:val="none" w:sz="0" w:space="0" w:color="auto"/>
        <w:right w:val="none" w:sz="0" w:space="0" w:color="auto"/>
      </w:divBdr>
    </w:div>
    <w:div w:id="256980624">
      <w:bodyDiv w:val="1"/>
      <w:marLeft w:val="0"/>
      <w:marRight w:val="0"/>
      <w:marTop w:val="0"/>
      <w:marBottom w:val="0"/>
      <w:divBdr>
        <w:top w:val="none" w:sz="0" w:space="0" w:color="auto"/>
        <w:left w:val="none" w:sz="0" w:space="0" w:color="auto"/>
        <w:bottom w:val="none" w:sz="0" w:space="0" w:color="auto"/>
        <w:right w:val="none" w:sz="0" w:space="0" w:color="auto"/>
      </w:divBdr>
    </w:div>
    <w:div w:id="351029767">
      <w:bodyDiv w:val="1"/>
      <w:marLeft w:val="0"/>
      <w:marRight w:val="0"/>
      <w:marTop w:val="0"/>
      <w:marBottom w:val="0"/>
      <w:divBdr>
        <w:top w:val="none" w:sz="0" w:space="0" w:color="auto"/>
        <w:left w:val="none" w:sz="0" w:space="0" w:color="auto"/>
        <w:bottom w:val="none" w:sz="0" w:space="0" w:color="auto"/>
        <w:right w:val="none" w:sz="0" w:space="0" w:color="auto"/>
      </w:divBdr>
    </w:div>
    <w:div w:id="392701943">
      <w:bodyDiv w:val="1"/>
      <w:marLeft w:val="0"/>
      <w:marRight w:val="0"/>
      <w:marTop w:val="0"/>
      <w:marBottom w:val="0"/>
      <w:divBdr>
        <w:top w:val="none" w:sz="0" w:space="0" w:color="auto"/>
        <w:left w:val="none" w:sz="0" w:space="0" w:color="auto"/>
        <w:bottom w:val="none" w:sz="0" w:space="0" w:color="auto"/>
        <w:right w:val="none" w:sz="0" w:space="0" w:color="auto"/>
      </w:divBdr>
    </w:div>
    <w:div w:id="501505595">
      <w:bodyDiv w:val="1"/>
      <w:marLeft w:val="0"/>
      <w:marRight w:val="0"/>
      <w:marTop w:val="0"/>
      <w:marBottom w:val="0"/>
      <w:divBdr>
        <w:top w:val="none" w:sz="0" w:space="0" w:color="auto"/>
        <w:left w:val="none" w:sz="0" w:space="0" w:color="auto"/>
        <w:bottom w:val="none" w:sz="0" w:space="0" w:color="auto"/>
        <w:right w:val="none" w:sz="0" w:space="0" w:color="auto"/>
      </w:divBdr>
    </w:div>
    <w:div w:id="560211961">
      <w:bodyDiv w:val="1"/>
      <w:marLeft w:val="0"/>
      <w:marRight w:val="0"/>
      <w:marTop w:val="0"/>
      <w:marBottom w:val="0"/>
      <w:divBdr>
        <w:top w:val="none" w:sz="0" w:space="0" w:color="auto"/>
        <w:left w:val="none" w:sz="0" w:space="0" w:color="auto"/>
        <w:bottom w:val="none" w:sz="0" w:space="0" w:color="auto"/>
        <w:right w:val="none" w:sz="0" w:space="0" w:color="auto"/>
      </w:divBdr>
      <w:divsChild>
        <w:div w:id="242377242">
          <w:marLeft w:val="547"/>
          <w:marRight w:val="0"/>
          <w:marTop w:val="120"/>
          <w:marBottom w:val="120"/>
          <w:divBdr>
            <w:top w:val="none" w:sz="0" w:space="0" w:color="auto"/>
            <w:left w:val="none" w:sz="0" w:space="0" w:color="auto"/>
            <w:bottom w:val="none" w:sz="0" w:space="0" w:color="auto"/>
            <w:right w:val="none" w:sz="0" w:space="0" w:color="auto"/>
          </w:divBdr>
        </w:div>
      </w:divsChild>
    </w:div>
    <w:div w:id="612249844">
      <w:bodyDiv w:val="1"/>
      <w:marLeft w:val="0"/>
      <w:marRight w:val="0"/>
      <w:marTop w:val="0"/>
      <w:marBottom w:val="0"/>
      <w:divBdr>
        <w:top w:val="none" w:sz="0" w:space="0" w:color="auto"/>
        <w:left w:val="none" w:sz="0" w:space="0" w:color="auto"/>
        <w:bottom w:val="none" w:sz="0" w:space="0" w:color="auto"/>
        <w:right w:val="none" w:sz="0" w:space="0" w:color="auto"/>
      </w:divBdr>
    </w:div>
    <w:div w:id="706221054">
      <w:bodyDiv w:val="1"/>
      <w:marLeft w:val="0"/>
      <w:marRight w:val="0"/>
      <w:marTop w:val="0"/>
      <w:marBottom w:val="0"/>
      <w:divBdr>
        <w:top w:val="none" w:sz="0" w:space="0" w:color="auto"/>
        <w:left w:val="none" w:sz="0" w:space="0" w:color="auto"/>
        <w:bottom w:val="none" w:sz="0" w:space="0" w:color="auto"/>
        <w:right w:val="none" w:sz="0" w:space="0" w:color="auto"/>
      </w:divBdr>
    </w:div>
    <w:div w:id="766583752">
      <w:bodyDiv w:val="1"/>
      <w:marLeft w:val="0"/>
      <w:marRight w:val="0"/>
      <w:marTop w:val="0"/>
      <w:marBottom w:val="0"/>
      <w:divBdr>
        <w:top w:val="none" w:sz="0" w:space="0" w:color="auto"/>
        <w:left w:val="none" w:sz="0" w:space="0" w:color="auto"/>
        <w:bottom w:val="none" w:sz="0" w:space="0" w:color="auto"/>
        <w:right w:val="none" w:sz="0" w:space="0" w:color="auto"/>
      </w:divBdr>
    </w:div>
    <w:div w:id="769817041">
      <w:bodyDiv w:val="1"/>
      <w:marLeft w:val="0"/>
      <w:marRight w:val="0"/>
      <w:marTop w:val="0"/>
      <w:marBottom w:val="0"/>
      <w:divBdr>
        <w:top w:val="none" w:sz="0" w:space="0" w:color="auto"/>
        <w:left w:val="none" w:sz="0" w:space="0" w:color="auto"/>
        <w:bottom w:val="none" w:sz="0" w:space="0" w:color="auto"/>
        <w:right w:val="none" w:sz="0" w:space="0" w:color="auto"/>
      </w:divBdr>
    </w:div>
    <w:div w:id="895118373">
      <w:bodyDiv w:val="1"/>
      <w:marLeft w:val="0"/>
      <w:marRight w:val="0"/>
      <w:marTop w:val="0"/>
      <w:marBottom w:val="0"/>
      <w:divBdr>
        <w:top w:val="none" w:sz="0" w:space="0" w:color="auto"/>
        <w:left w:val="none" w:sz="0" w:space="0" w:color="auto"/>
        <w:bottom w:val="none" w:sz="0" w:space="0" w:color="auto"/>
        <w:right w:val="none" w:sz="0" w:space="0" w:color="auto"/>
      </w:divBdr>
    </w:div>
    <w:div w:id="1059088258">
      <w:bodyDiv w:val="1"/>
      <w:marLeft w:val="0"/>
      <w:marRight w:val="0"/>
      <w:marTop w:val="0"/>
      <w:marBottom w:val="0"/>
      <w:divBdr>
        <w:top w:val="none" w:sz="0" w:space="0" w:color="auto"/>
        <w:left w:val="none" w:sz="0" w:space="0" w:color="auto"/>
        <w:bottom w:val="none" w:sz="0" w:space="0" w:color="auto"/>
        <w:right w:val="none" w:sz="0" w:space="0" w:color="auto"/>
      </w:divBdr>
    </w:div>
    <w:div w:id="1154419114">
      <w:bodyDiv w:val="1"/>
      <w:marLeft w:val="0"/>
      <w:marRight w:val="0"/>
      <w:marTop w:val="0"/>
      <w:marBottom w:val="0"/>
      <w:divBdr>
        <w:top w:val="none" w:sz="0" w:space="0" w:color="auto"/>
        <w:left w:val="none" w:sz="0" w:space="0" w:color="auto"/>
        <w:bottom w:val="none" w:sz="0" w:space="0" w:color="auto"/>
        <w:right w:val="none" w:sz="0" w:space="0" w:color="auto"/>
      </w:divBdr>
      <w:divsChild>
        <w:div w:id="16470234">
          <w:marLeft w:val="0"/>
          <w:marRight w:val="0"/>
          <w:marTop w:val="0"/>
          <w:marBottom w:val="0"/>
          <w:divBdr>
            <w:top w:val="none" w:sz="0" w:space="0" w:color="auto"/>
            <w:left w:val="none" w:sz="0" w:space="0" w:color="auto"/>
            <w:bottom w:val="none" w:sz="0" w:space="0" w:color="auto"/>
            <w:right w:val="none" w:sz="0" w:space="0" w:color="auto"/>
          </w:divBdr>
        </w:div>
        <w:div w:id="574709529">
          <w:marLeft w:val="0"/>
          <w:marRight w:val="0"/>
          <w:marTop w:val="0"/>
          <w:marBottom w:val="0"/>
          <w:divBdr>
            <w:top w:val="none" w:sz="0" w:space="0" w:color="auto"/>
            <w:left w:val="none" w:sz="0" w:space="0" w:color="auto"/>
            <w:bottom w:val="none" w:sz="0" w:space="0" w:color="auto"/>
            <w:right w:val="none" w:sz="0" w:space="0" w:color="auto"/>
          </w:divBdr>
        </w:div>
        <w:div w:id="689643769">
          <w:marLeft w:val="0"/>
          <w:marRight w:val="0"/>
          <w:marTop w:val="0"/>
          <w:marBottom w:val="0"/>
          <w:divBdr>
            <w:top w:val="none" w:sz="0" w:space="0" w:color="auto"/>
            <w:left w:val="none" w:sz="0" w:space="0" w:color="auto"/>
            <w:bottom w:val="none" w:sz="0" w:space="0" w:color="auto"/>
            <w:right w:val="none" w:sz="0" w:space="0" w:color="auto"/>
          </w:divBdr>
        </w:div>
        <w:div w:id="1511750766">
          <w:marLeft w:val="0"/>
          <w:marRight w:val="0"/>
          <w:marTop w:val="0"/>
          <w:marBottom w:val="0"/>
          <w:divBdr>
            <w:top w:val="none" w:sz="0" w:space="0" w:color="auto"/>
            <w:left w:val="none" w:sz="0" w:space="0" w:color="auto"/>
            <w:bottom w:val="none" w:sz="0" w:space="0" w:color="auto"/>
            <w:right w:val="none" w:sz="0" w:space="0" w:color="auto"/>
          </w:divBdr>
        </w:div>
        <w:div w:id="1527670589">
          <w:marLeft w:val="0"/>
          <w:marRight w:val="0"/>
          <w:marTop w:val="0"/>
          <w:marBottom w:val="0"/>
          <w:divBdr>
            <w:top w:val="none" w:sz="0" w:space="0" w:color="auto"/>
            <w:left w:val="none" w:sz="0" w:space="0" w:color="auto"/>
            <w:bottom w:val="none" w:sz="0" w:space="0" w:color="auto"/>
            <w:right w:val="none" w:sz="0" w:space="0" w:color="auto"/>
          </w:divBdr>
        </w:div>
        <w:div w:id="1688099883">
          <w:marLeft w:val="0"/>
          <w:marRight w:val="0"/>
          <w:marTop w:val="0"/>
          <w:marBottom w:val="0"/>
          <w:divBdr>
            <w:top w:val="none" w:sz="0" w:space="0" w:color="auto"/>
            <w:left w:val="none" w:sz="0" w:space="0" w:color="auto"/>
            <w:bottom w:val="none" w:sz="0" w:space="0" w:color="auto"/>
            <w:right w:val="none" w:sz="0" w:space="0" w:color="auto"/>
          </w:divBdr>
        </w:div>
        <w:div w:id="1715613095">
          <w:marLeft w:val="0"/>
          <w:marRight w:val="0"/>
          <w:marTop w:val="0"/>
          <w:marBottom w:val="0"/>
          <w:divBdr>
            <w:top w:val="none" w:sz="0" w:space="0" w:color="auto"/>
            <w:left w:val="none" w:sz="0" w:space="0" w:color="auto"/>
            <w:bottom w:val="none" w:sz="0" w:space="0" w:color="auto"/>
            <w:right w:val="none" w:sz="0" w:space="0" w:color="auto"/>
          </w:divBdr>
        </w:div>
        <w:div w:id="1827282081">
          <w:marLeft w:val="0"/>
          <w:marRight w:val="0"/>
          <w:marTop w:val="0"/>
          <w:marBottom w:val="0"/>
          <w:divBdr>
            <w:top w:val="none" w:sz="0" w:space="0" w:color="auto"/>
            <w:left w:val="none" w:sz="0" w:space="0" w:color="auto"/>
            <w:bottom w:val="none" w:sz="0" w:space="0" w:color="auto"/>
            <w:right w:val="none" w:sz="0" w:space="0" w:color="auto"/>
          </w:divBdr>
        </w:div>
        <w:div w:id="1889339483">
          <w:marLeft w:val="0"/>
          <w:marRight w:val="0"/>
          <w:marTop w:val="0"/>
          <w:marBottom w:val="0"/>
          <w:divBdr>
            <w:top w:val="none" w:sz="0" w:space="0" w:color="auto"/>
            <w:left w:val="none" w:sz="0" w:space="0" w:color="auto"/>
            <w:bottom w:val="none" w:sz="0" w:space="0" w:color="auto"/>
            <w:right w:val="none" w:sz="0" w:space="0" w:color="auto"/>
          </w:divBdr>
        </w:div>
        <w:div w:id="1928999922">
          <w:marLeft w:val="0"/>
          <w:marRight w:val="0"/>
          <w:marTop w:val="0"/>
          <w:marBottom w:val="0"/>
          <w:divBdr>
            <w:top w:val="none" w:sz="0" w:space="0" w:color="auto"/>
            <w:left w:val="none" w:sz="0" w:space="0" w:color="auto"/>
            <w:bottom w:val="none" w:sz="0" w:space="0" w:color="auto"/>
            <w:right w:val="none" w:sz="0" w:space="0" w:color="auto"/>
          </w:divBdr>
        </w:div>
        <w:div w:id="2072653656">
          <w:marLeft w:val="0"/>
          <w:marRight w:val="0"/>
          <w:marTop w:val="0"/>
          <w:marBottom w:val="0"/>
          <w:divBdr>
            <w:top w:val="none" w:sz="0" w:space="0" w:color="auto"/>
            <w:left w:val="none" w:sz="0" w:space="0" w:color="auto"/>
            <w:bottom w:val="none" w:sz="0" w:space="0" w:color="auto"/>
            <w:right w:val="none" w:sz="0" w:space="0" w:color="auto"/>
          </w:divBdr>
        </w:div>
      </w:divsChild>
    </w:div>
    <w:div w:id="1262685617">
      <w:bodyDiv w:val="1"/>
      <w:marLeft w:val="0"/>
      <w:marRight w:val="0"/>
      <w:marTop w:val="0"/>
      <w:marBottom w:val="0"/>
      <w:divBdr>
        <w:top w:val="none" w:sz="0" w:space="0" w:color="auto"/>
        <w:left w:val="none" w:sz="0" w:space="0" w:color="auto"/>
        <w:bottom w:val="none" w:sz="0" w:space="0" w:color="auto"/>
        <w:right w:val="none" w:sz="0" w:space="0" w:color="auto"/>
      </w:divBdr>
      <w:divsChild>
        <w:div w:id="1109818746">
          <w:marLeft w:val="547"/>
          <w:marRight w:val="0"/>
          <w:marTop w:val="120"/>
          <w:marBottom w:val="120"/>
          <w:divBdr>
            <w:top w:val="none" w:sz="0" w:space="0" w:color="auto"/>
            <w:left w:val="none" w:sz="0" w:space="0" w:color="auto"/>
            <w:bottom w:val="none" w:sz="0" w:space="0" w:color="auto"/>
            <w:right w:val="none" w:sz="0" w:space="0" w:color="auto"/>
          </w:divBdr>
        </w:div>
        <w:div w:id="1848984923">
          <w:marLeft w:val="547"/>
          <w:marRight w:val="0"/>
          <w:marTop w:val="120"/>
          <w:marBottom w:val="120"/>
          <w:divBdr>
            <w:top w:val="none" w:sz="0" w:space="0" w:color="auto"/>
            <w:left w:val="none" w:sz="0" w:space="0" w:color="auto"/>
            <w:bottom w:val="none" w:sz="0" w:space="0" w:color="auto"/>
            <w:right w:val="none" w:sz="0" w:space="0" w:color="auto"/>
          </w:divBdr>
        </w:div>
      </w:divsChild>
    </w:div>
    <w:div w:id="1406294932">
      <w:bodyDiv w:val="1"/>
      <w:marLeft w:val="0"/>
      <w:marRight w:val="0"/>
      <w:marTop w:val="0"/>
      <w:marBottom w:val="0"/>
      <w:divBdr>
        <w:top w:val="none" w:sz="0" w:space="0" w:color="auto"/>
        <w:left w:val="none" w:sz="0" w:space="0" w:color="auto"/>
        <w:bottom w:val="none" w:sz="0" w:space="0" w:color="auto"/>
        <w:right w:val="none" w:sz="0" w:space="0" w:color="auto"/>
      </w:divBdr>
    </w:div>
    <w:div w:id="1455248525">
      <w:bodyDiv w:val="1"/>
      <w:marLeft w:val="0"/>
      <w:marRight w:val="0"/>
      <w:marTop w:val="0"/>
      <w:marBottom w:val="0"/>
      <w:divBdr>
        <w:top w:val="none" w:sz="0" w:space="0" w:color="auto"/>
        <w:left w:val="none" w:sz="0" w:space="0" w:color="auto"/>
        <w:bottom w:val="none" w:sz="0" w:space="0" w:color="auto"/>
        <w:right w:val="none" w:sz="0" w:space="0" w:color="auto"/>
      </w:divBdr>
    </w:div>
    <w:div w:id="1631550530">
      <w:bodyDiv w:val="1"/>
      <w:marLeft w:val="0"/>
      <w:marRight w:val="0"/>
      <w:marTop w:val="0"/>
      <w:marBottom w:val="0"/>
      <w:divBdr>
        <w:top w:val="none" w:sz="0" w:space="0" w:color="auto"/>
        <w:left w:val="none" w:sz="0" w:space="0" w:color="auto"/>
        <w:bottom w:val="none" w:sz="0" w:space="0" w:color="auto"/>
        <w:right w:val="none" w:sz="0" w:space="0" w:color="auto"/>
      </w:divBdr>
      <w:divsChild>
        <w:div w:id="10231136">
          <w:marLeft w:val="0"/>
          <w:marRight w:val="0"/>
          <w:marTop w:val="0"/>
          <w:marBottom w:val="0"/>
          <w:divBdr>
            <w:top w:val="none" w:sz="0" w:space="0" w:color="auto"/>
            <w:left w:val="none" w:sz="0" w:space="0" w:color="auto"/>
            <w:bottom w:val="none" w:sz="0" w:space="0" w:color="auto"/>
            <w:right w:val="none" w:sz="0" w:space="0" w:color="auto"/>
          </w:divBdr>
        </w:div>
        <w:div w:id="75055180">
          <w:marLeft w:val="0"/>
          <w:marRight w:val="0"/>
          <w:marTop w:val="0"/>
          <w:marBottom w:val="0"/>
          <w:divBdr>
            <w:top w:val="none" w:sz="0" w:space="0" w:color="auto"/>
            <w:left w:val="none" w:sz="0" w:space="0" w:color="auto"/>
            <w:bottom w:val="none" w:sz="0" w:space="0" w:color="auto"/>
            <w:right w:val="none" w:sz="0" w:space="0" w:color="auto"/>
          </w:divBdr>
        </w:div>
        <w:div w:id="348531137">
          <w:marLeft w:val="0"/>
          <w:marRight w:val="0"/>
          <w:marTop w:val="0"/>
          <w:marBottom w:val="0"/>
          <w:divBdr>
            <w:top w:val="none" w:sz="0" w:space="0" w:color="auto"/>
            <w:left w:val="none" w:sz="0" w:space="0" w:color="auto"/>
            <w:bottom w:val="none" w:sz="0" w:space="0" w:color="auto"/>
            <w:right w:val="none" w:sz="0" w:space="0" w:color="auto"/>
          </w:divBdr>
        </w:div>
        <w:div w:id="1144543726">
          <w:marLeft w:val="0"/>
          <w:marRight w:val="0"/>
          <w:marTop w:val="0"/>
          <w:marBottom w:val="0"/>
          <w:divBdr>
            <w:top w:val="none" w:sz="0" w:space="0" w:color="auto"/>
            <w:left w:val="none" w:sz="0" w:space="0" w:color="auto"/>
            <w:bottom w:val="none" w:sz="0" w:space="0" w:color="auto"/>
            <w:right w:val="none" w:sz="0" w:space="0" w:color="auto"/>
          </w:divBdr>
        </w:div>
      </w:divsChild>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718553005">
      <w:bodyDiv w:val="1"/>
      <w:marLeft w:val="0"/>
      <w:marRight w:val="0"/>
      <w:marTop w:val="0"/>
      <w:marBottom w:val="0"/>
      <w:divBdr>
        <w:top w:val="none" w:sz="0" w:space="0" w:color="auto"/>
        <w:left w:val="none" w:sz="0" w:space="0" w:color="auto"/>
        <w:bottom w:val="none" w:sz="0" w:space="0" w:color="auto"/>
        <w:right w:val="none" w:sz="0" w:space="0" w:color="auto"/>
      </w:divBdr>
    </w:div>
    <w:div w:id="1797479978">
      <w:bodyDiv w:val="1"/>
      <w:marLeft w:val="0"/>
      <w:marRight w:val="0"/>
      <w:marTop w:val="0"/>
      <w:marBottom w:val="0"/>
      <w:divBdr>
        <w:top w:val="none" w:sz="0" w:space="0" w:color="auto"/>
        <w:left w:val="none" w:sz="0" w:space="0" w:color="auto"/>
        <w:bottom w:val="none" w:sz="0" w:space="0" w:color="auto"/>
        <w:right w:val="none" w:sz="0" w:space="0" w:color="auto"/>
      </w:divBdr>
    </w:div>
    <w:div w:id="1820682845">
      <w:bodyDiv w:val="1"/>
      <w:marLeft w:val="0"/>
      <w:marRight w:val="0"/>
      <w:marTop w:val="0"/>
      <w:marBottom w:val="0"/>
      <w:divBdr>
        <w:top w:val="none" w:sz="0" w:space="0" w:color="auto"/>
        <w:left w:val="none" w:sz="0" w:space="0" w:color="auto"/>
        <w:bottom w:val="none" w:sz="0" w:space="0" w:color="auto"/>
        <w:right w:val="none" w:sz="0" w:space="0" w:color="auto"/>
      </w:divBdr>
      <w:divsChild>
        <w:div w:id="1328943270">
          <w:marLeft w:val="0"/>
          <w:marRight w:val="0"/>
          <w:marTop w:val="0"/>
          <w:marBottom w:val="0"/>
          <w:divBdr>
            <w:top w:val="none" w:sz="0" w:space="0" w:color="auto"/>
            <w:left w:val="none" w:sz="0" w:space="0" w:color="auto"/>
            <w:bottom w:val="none" w:sz="0" w:space="0" w:color="auto"/>
            <w:right w:val="none" w:sz="0" w:space="0" w:color="auto"/>
          </w:divBdr>
        </w:div>
        <w:div w:id="1340887892">
          <w:marLeft w:val="0"/>
          <w:marRight w:val="0"/>
          <w:marTop w:val="0"/>
          <w:marBottom w:val="0"/>
          <w:divBdr>
            <w:top w:val="none" w:sz="0" w:space="0" w:color="auto"/>
            <w:left w:val="none" w:sz="0" w:space="0" w:color="auto"/>
            <w:bottom w:val="none" w:sz="0" w:space="0" w:color="auto"/>
            <w:right w:val="none" w:sz="0" w:space="0" w:color="auto"/>
          </w:divBdr>
        </w:div>
      </w:divsChild>
    </w:div>
    <w:div w:id="1834445958">
      <w:bodyDiv w:val="1"/>
      <w:marLeft w:val="0"/>
      <w:marRight w:val="0"/>
      <w:marTop w:val="0"/>
      <w:marBottom w:val="0"/>
      <w:divBdr>
        <w:top w:val="none" w:sz="0" w:space="0" w:color="auto"/>
        <w:left w:val="none" w:sz="0" w:space="0" w:color="auto"/>
        <w:bottom w:val="none" w:sz="0" w:space="0" w:color="auto"/>
        <w:right w:val="none" w:sz="0" w:space="0" w:color="auto"/>
      </w:divBdr>
    </w:div>
    <w:div w:id="1900049906">
      <w:bodyDiv w:val="1"/>
      <w:marLeft w:val="0"/>
      <w:marRight w:val="0"/>
      <w:marTop w:val="0"/>
      <w:marBottom w:val="0"/>
      <w:divBdr>
        <w:top w:val="none" w:sz="0" w:space="0" w:color="auto"/>
        <w:left w:val="none" w:sz="0" w:space="0" w:color="auto"/>
        <w:bottom w:val="none" w:sz="0" w:space="0" w:color="auto"/>
        <w:right w:val="none" w:sz="0" w:space="0" w:color="auto"/>
      </w:divBdr>
    </w:div>
    <w:div w:id="1913075413">
      <w:bodyDiv w:val="1"/>
      <w:marLeft w:val="0"/>
      <w:marRight w:val="0"/>
      <w:marTop w:val="0"/>
      <w:marBottom w:val="0"/>
      <w:divBdr>
        <w:top w:val="none" w:sz="0" w:space="0" w:color="auto"/>
        <w:left w:val="none" w:sz="0" w:space="0" w:color="auto"/>
        <w:bottom w:val="none" w:sz="0" w:space="0" w:color="auto"/>
        <w:right w:val="none" w:sz="0" w:space="0" w:color="auto"/>
      </w:divBdr>
    </w:div>
    <w:div w:id="2056585219">
      <w:bodyDiv w:val="1"/>
      <w:marLeft w:val="0"/>
      <w:marRight w:val="0"/>
      <w:marTop w:val="0"/>
      <w:marBottom w:val="0"/>
      <w:divBdr>
        <w:top w:val="none" w:sz="0" w:space="0" w:color="auto"/>
        <w:left w:val="none" w:sz="0" w:space="0" w:color="auto"/>
        <w:bottom w:val="none" w:sz="0" w:space="0" w:color="auto"/>
        <w:right w:val="none" w:sz="0" w:space="0" w:color="auto"/>
      </w:divBdr>
    </w:div>
    <w:div w:id="210187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 TargetMode="External"/><Relationship Id="rId13" Type="http://schemas.openxmlformats.org/officeDocument/2006/relationships/hyperlink" Target="http://www.etsi.org" TargetMode="External"/><Relationship Id="rId18" Type="http://schemas.openxmlformats.org/officeDocument/2006/relationships/hyperlink" Target="https://www.mef.net/" TargetMode="External"/><Relationship Id="rId26" Type="http://schemas.openxmlformats.org/officeDocument/2006/relationships/hyperlink" Target="http://www.ngmn.org" TargetMode="External"/><Relationship Id="rId3" Type="http://schemas.openxmlformats.org/officeDocument/2006/relationships/styles" Target="styles.xml"/><Relationship Id="rId21" Type="http://schemas.openxmlformats.org/officeDocument/2006/relationships/hyperlink" Target="https://www.ansi.org/" TargetMode="External"/><Relationship Id="rId7" Type="http://schemas.openxmlformats.org/officeDocument/2006/relationships/endnotes" Target="endnotes.xml"/><Relationship Id="rId12" Type="http://schemas.openxmlformats.org/officeDocument/2006/relationships/hyperlink" Target="http://www.iec.ch/" TargetMode="External"/><Relationship Id="rId17" Type="http://schemas.openxmlformats.org/officeDocument/2006/relationships/hyperlink" Target="http://www.tmforum.org/" TargetMode="External"/><Relationship Id="rId25" Type="http://schemas.openxmlformats.org/officeDocument/2006/relationships/hyperlink" Target="file:///C:\Users\raes\adm\ft\meeting\ngmn\20170213\serge.raes@orange.com" TargetMode="External"/><Relationship Id="rId2" Type="http://schemas.openxmlformats.org/officeDocument/2006/relationships/numbering" Target="numbering.xml"/><Relationship Id="rId16" Type="http://schemas.openxmlformats.org/officeDocument/2006/relationships/hyperlink" Target="https://www.broadband-forum.org/" TargetMode="External"/><Relationship Id="rId20" Type="http://schemas.openxmlformats.org/officeDocument/2006/relationships/hyperlink" Target="https://ietf.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org" TargetMode="External"/><Relationship Id="rId24" Type="http://schemas.openxmlformats.org/officeDocument/2006/relationships/hyperlink" Target="mailto:klaus.moschner@ngmn.org" TargetMode="External"/><Relationship Id="rId5" Type="http://schemas.openxmlformats.org/officeDocument/2006/relationships/webSettings" Target="webSettings.xml"/><Relationship Id="rId15" Type="http://schemas.openxmlformats.org/officeDocument/2006/relationships/hyperlink" Target="http://standards.ieee.org/" TargetMode="External"/><Relationship Id="rId23" Type="http://schemas.openxmlformats.org/officeDocument/2006/relationships/hyperlink" Target="mailto:stefan.engel-flechsig@ngmn.org" TargetMode="External"/><Relationship Id="rId28" Type="http://schemas.openxmlformats.org/officeDocument/2006/relationships/header" Target="header1.xml"/><Relationship Id="rId10" Type="http://schemas.openxmlformats.org/officeDocument/2006/relationships/hyperlink" Target="http://www.itu.int" TargetMode="External"/><Relationship Id="rId19" Type="http://schemas.openxmlformats.org/officeDocument/2006/relationships/hyperlink" Target="https://www.wballiance.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is.org/" TargetMode="External"/><Relationship Id="rId14" Type="http://schemas.openxmlformats.org/officeDocument/2006/relationships/hyperlink" Target="http://www.cencenelec.eu/" TargetMode="External"/><Relationship Id="rId22" Type="http://schemas.openxmlformats.org/officeDocument/2006/relationships/hyperlink" Target="https://www.gsma.com/" TargetMode="External"/><Relationship Id="rId27" Type="http://schemas.openxmlformats.org/officeDocument/2006/relationships/hyperlink" Target="https://www.ngmn.org/5g-white-paper.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NGM15</b:Tag>
    <b:SourceType>Report</b:SourceType>
    <b:Guid>{1DB03D22-38E7-4926-83E4-B9A2DA275D98}</b:Guid>
    <b:Title>5G White Paper</b:Title>
    <b:Year>2015</b:Year>
    <b:Author>
      <b:Author>
        <b:Corporate>NGMN Alliance</b:Corporate>
      </b:Author>
    </b:Author>
    <b:RefOrder>1</b:RefOrder>
  </b:Source>
</b:Sources>
</file>

<file path=customXml/itemProps1.xml><?xml version="1.0" encoding="utf-8"?>
<ds:datastoreItem xmlns:ds="http://schemas.openxmlformats.org/officeDocument/2006/customXml" ds:itemID="{3EA4D795-7069-6F45-8B7D-0C8339C2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5859</Characters>
  <Application>Microsoft Office Word</Application>
  <DocSecurity>0</DocSecurity>
  <Lines>183</Lines>
  <Paragraphs>119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Title:</vt:lpstr>
      <vt:lpstr>Title:</vt:lpstr>
      <vt:lpstr>Title:</vt:lpstr>
    </vt:vector>
  </TitlesOfParts>
  <Company>NGMN Ltd.</Company>
  <LinksUpToDate>false</LinksUpToDate>
  <CharactersWithSpaces>6789</CharactersWithSpaces>
  <SharedDoc>false</SharedDoc>
  <HLinks>
    <vt:vector size="18" baseType="variant">
      <vt:variant>
        <vt:i4>5963857</vt:i4>
      </vt:variant>
      <vt:variant>
        <vt:i4>6</vt:i4>
      </vt:variant>
      <vt:variant>
        <vt:i4>0</vt:i4>
      </vt:variant>
      <vt:variant>
        <vt:i4>5</vt:i4>
      </vt:variant>
      <vt:variant>
        <vt:lpwstr>http://www.ngmn.org/</vt:lpwstr>
      </vt:variant>
      <vt:variant>
        <vt:lpwstr/>
      </vt:variant>
      <vt:variant>
        <vt:i4>2555970</vt:i4>
      </vt:variant>
      <vt:variant>
        <vt:i4>3</vt:i4>
      </vt:variant>
      <vt:variant>
        <vt:i4>0</vt:i4>
      </vt:variant>
      <vt:variant>
        <vt:i4>5</vt:i4>
      </vt:variant>
      <vt:variant>
        <vt:lpwstr>mailto:steve.tsangkwongu@orange.com</vt:lpwstr>
      </vt:variant>
      <vt:variant>
        <vt:lpwstr/>
      </vt:variant>
      <vt:variant>
        <vt:i4>4784178</vt:i4>
      </vt:variant>
      <vt:variant>
        <vt:i4>0</vt:i4>
      </vt:variant>
      <vt:variant>
        <vt:i4>0</vt:i4>
      </vt:variant>
      <vt:variant>
        <vt:i4>5</vt:i4>
      </vt:variant>
      <vt:variant>
        <vt:lpwstr>mailto:klaus.moschner@ngmn.org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Klaus Moschner</dc:creator>
  <cp:lastModifiedBy>jbui@amsl.com</cp:lastModifiedBy>
  <cp:revision>2</cp:revision>
  <cp:lastPrinted>2015-09-21T22:48:00Z</cp:lastPrinted>
  <dcterms:created xsi:type="dcterms:W3CDTF">2018-08-01T17:26:00Z</dcterms:created>
  <dcterms:modified xsi:type="dcterms:W3CDTF">2018-08-01T17:26:00Z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