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251"/>
        <w:gridCol w:w="4183"/>
      </w:tblGrid>
      <w:tr w:rsidR="00444841" w:rsidRPr="00444841" w14:paraId="78CC7E8B" w14:textId="77777777" w:rsidTr="00444841">
        <w:trPr>
          <w:cantSplit/>
        </w:trPr>
        <w:tc>
          <w:tcPr>
            <w:tcW w:w="1104" w:type="dxa"/>
            <w:vMerge w:val="restart"/>
            <w:vAlign w:val="center"/>
          </w:tcPr>
          <w:p w14:paraId="3DD546A4" w14:textId="77777777" w:rsidR="00444841" w:rsidRPr="00444841" w:rsidRDefault="00444841" w:rsidP="00444841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444841">
              <w:rPr>
                <w:noProof/>
              </w:rPr>
              <w:drawing>
                <wp:inline distT="0" distB="0" distL="0" distR="0" wp14:anchorId="3E435CA3" wp14:editId="3945A1D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3"/>
            <w:vMerge w:val="restart"/>
          </w:tcPr>
          <w:p w14:paraId="3A03E4DC" w14:textId="77777777" w:rsidR="00444841" w:rsidRPr="00444841" w:rsidRDefault="00444841" w:rsidP="00444841">
            <w:pPr>
              <w:rPr>
                <w:sz w:val="16"/>
                <w:szCs w:val="16"/>
              </w:rPr>
            </w:pPr>
            <w:r w:rsidRPr="00444841">
              <w:rPr>
                <w:sz w:val="16"/>
                <w:szCs w:val="16"/>
              </w:rPr>
              <w:t>INTERNATIONAL TELECOMMUNICATION UNION</w:t>
            </w:r>
          </w:p>
          <w:p w14:paraId="426F9940" w14:textId="77777777" w:rsidR="00444841" w:rsidRPr="00444841" w:rsidRDefault="00444841" w:rsidP="00444841">
            <w:pPr>
              <w:rPr>
                <w:b/>
                <w:bCs/>
                <w:sz w:val="26"/>
                <w:szCs w:val="26"/>
              </w:rPr>
            </w:pPr>
            <w:r w:rsidRPr="00444841">
              <w:rPr>
                <w:b/>
                <w:bCs/>
                <w:sz w:val="26"/>
                <w:szCs w:val="26"/>
              </w:rPr>
              <w:t>TELECOMMUNICATION</w:t>
            </w:r>
            <w:r w:rsidRPr="0044484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56F11C" w14:textId="77777777" w:rsidR="00444841" w:rsidRPr="00444841" w:rsidRDefault="00444841" w:rsidP="00444841">
            <w:pPr>
              <w:rPr>
                <w:sz w:val="20"/>
                <w:szCs w:val="20"/>
              </w:rPr>
            </w:pPr>
            <w:r w:rsidRPr="0044484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444841">
              <w:rPr>
                <w:sz w:val="20"/>
              </w:rPr>
              <w:t>2022</w:t>
            </w:r>
            <w:r w:rsidRPr="00444841">
              <w:rPr>
                <w:sz w:val="20"/>
                <w:szCs w:val="20"/>
              </w:rPr>
              <w:t>-</w:t>
            </w:r>
            <w:r w:rsidRPr="00444841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786C963C" w14:textId="069E1986" w:rsidR="00444841" w:rsidRPr="00444841" w:rsidRDefault="00444841" w:rsidP="00444841">
            <w:pPr>
              <w:pStyle w:val="Docnumber"/>
            </w:pPr>
            <w:r>
              <w:t>SG12-LS35</w:t>
            </w:r>
          </w:p>
        </w:tc>
      </w:tr>
      <w:bookmarkEnd w:id="2"/>
      <w:tr w:rsidR="00444841" w:rsidRPr="00444841" w14:paraId="5818DF56" w14:textId="77777777" w:rsidTr="00444841">
        <w:trPr>
          <w:cantSplit/>
        </w:trPr>
        <w:tc>
          <w:tcPr>
            <w:tcW w:w="1104" w:type="dxa"/>
            <w:vMerge/>
          </w:tcPr>
          <w:p w14:paraId="581F9959" w14:textId="77777777" w:rsidR="00444841" w:rsidRPr="00444841" w:rsidRDefault="00444841" w:rsidP="00444841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3"/>
            <w:vMerge/>
          </w:tcPr>
          <w:p w14:paraId="4F4AD91A" w14:textId="77777777" w:rsidR="00444841" w:rsidRPr="00444841" w:rsidRDefault="00444841" w:rsidP="00444841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05779842" w14:textId="06A51833" w:rsidR="00444841" w:rsidRPr="00444841" w:rsidRDefault="00444841" w:rsidP="0044484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tr w:rsidR="00444841" w:rsidRPr="00444841" w14:paraId="0DBFB2A2" w14:textId="77777777" w:rsidTr="00444841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D3CCB65" w14:textId="77777777" w:rsidR="00444841" w:rsidRPr="00444841" w:rsidRDefault="00444841" w:rsidP="00444841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3"/>
            <w:vMerge/>
            <w:tcBorders>
              <w:bottom w:val="single" w:sz="12" w:space="0" w:color="auto"/>
            </w:tcBorders>
          </w:tcPr>
          <w:p w14:paraId="3053C3C6" w14:textId="77777777" w:rsidR="00444841" w:rsidRPr="00444841" w:rsidRDefault="00444841" w:rsidP="00444841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188A53DB" w14:textId="77777777" w:rsidR="00444841" w:rsidRPr="00444841" w:rsidRDefault="00444841" w:rsidP="00444841">
            <w:pPr>
              <w:jc w:val="right"/>
              <w:rPr>
                <w:b/>
                <w:bCs/>
                <w:sz w:val="28"/>
                <w:szCs w:val="28"/>
              </w:rPr>
            </w:pPr>
            <w:r w:rsidRPr="0044484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44841" w:rsidRPr="00444841" w14:paraId="1CF16985" w14:textId="77777777" w:rsidTr="00444841">
        <w:trPr>
          <w:cantSplit/>
        </w:trPr>
        <w:tc>
          <w:tcPr>
            <w:tcW w:w="1545" w:type="dxa"/>
            <w:gridSpan w:val="2"/>
          </w:tcPr>
          <w:p w14:paraId="0E349B90" w14:textId="77777777" w:rsidR="00444841" w:rsidRPr="00444841" w:rsidRDefault="00444841" w:rsidP="0044484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444841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2"/>
          </w:tcPr>
          <w:p w14:paraId="1340AB52" w14:textId="7A45D79C" w:rsidR="00444841" w:rsidRPr="00444841" w:rsidRDefault="00444841" w:rsidP="00444841">
            <w:r w:rsidRPr="00444841">
              <w:t>17/12</w:t>
            </w:r>
          </w:p>
        </w:tc>
        <w:tc>
          <w:tcPr>
            <w:tcW w:w="4184" w:type="dxa"/>
          </w:tcPr>
          <w:p w14:paraId="32F9319F" w14:textId="646D62C5" w:rsidR="00444841" w:rsidRPr="00444841" w:rsidRDefault="00444841" w:rsidP="00444841">
            <w:pPr>
              <w:jc w:val="right"/>
            </w:pPr>
            <w:r w:rsidRPr="00444841">
              <w:t>Geneva, 18-26 January 2023</w:t>
            </w:r>
          </w:p>
        </w:tc>
      </w:tr>
      <w:tr w:rsidR="00444841" w:rsidRPr="00444841" w14:paraId="1B2132B8" w14:textId="77777777" w:rsidTr="00444841">
        <w:trPr>
          <w:cantSplit/>
        </w:trPr>
        <w:tc>
          <w:tcPr>
            <w:tcW w:w="9639" w:type="dxa"/>
            <w:gridSpan w:val="5"/>
          </w:tcPr>
          <w:p w14:paraId="7469D51A" w14:textId="1DDAB30D" w:rsidR="00444841" w:rsidRPr="00444841" w:rsidRDefault="00444841" w:rsidP="00444841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444841">
              <w:rPr>
                <w:b/>
                <w:bCs/>
              </w:rPr>
              <w:t>Ref.: SG12-TD304</w:t>
            </w:r>
          </w:p>
        </w:tc>
      </w:tr>
      <w:tr w:rsidR="00444841" w:rsidRPr="00444841" w14:paraId="60D260CC" w14:textId="77777777" w:rsidTr="00444841">
        <w:trPr>
          <w:cantSplit/>
        </w:trPr>
        <w:tc>
          <w:tcPr>
            <w:tcW w:w="1545" w:type="dxa"/>
            <w:gridSpan w:val="2"/>
          </w:tcPr>
          <w:p w14:paraId="63A38273" w14:textId="77777777" w:rsidR="00444841" w:rsidRPr="00444841" w:rsidRDefault="00444841" w:rsidP="0044484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444841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12D06C2B" w14:textId="53731D5F" w:rsidR="00444841" w:rsidRPr="00444841" w:rsidRDefault="00444841" w:rsidP="00444841">
            <w:r w:rsidRPr="00444841">
              <w:t>ITU-T Study Group 12</w:t>
            </w:r>
          </w:p>
        </w:tc>
      </w:tr>
      <w:tr w:rsidR="00444841" w:rsidRPr="00444841" w14:paraId="3C8E6848" w14:textId="77777777" w:rsidTr="00444841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01D84E46" w14:textId="77777777" w:rsidR="00444841" w:rsidRPr="00444841" w:rsidRDefault="00444841" w:rsidP="00444841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444841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623F96F0" w14:textId="22A5AB97" w:rsidR="00444841" w:rsidRPr="00444841" w:rsidRDefault="00444841" w:rsidP="00444841">
            <w:r w:rsidRPr="00444841">
              <w:t xml:space="preserve">LS on Consent of </w:t>
            </w:r>
            <w:r w:rsidRPr="00360B3E">
              <w:t>G.</w:t>
            </w:r>
            <w:r>
              <w:t>1051</w:t>
            </w:r>
            <w:r w:rsidRPr="00444841">
              <w:t>, “Latency measurement and interactivity scoring under real application data traffic patterns”</w:t>
            </w:r>
          </w:p>
        </w:tc>
      </w:tr>
      <w:bookmarkEnd w:id="0"/>
      <w:bookmarkEnd w:id="9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77777777" w:rsidR="00CD6848" w:rsidRDefault="00CD684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58008AB5" w:rsidR="00CD6848" w:rsidRDefault="00C15978">
            <w:pPr>
              <w:pStyle w:val="LSForAction"/>
            </w:pPr>
            <w:r>
              <w:t>-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6AAA5DDC" w:rsidR="00CD6848" w:rsidRDefault="00C15978">
            <w:pPr>
              <w:pStyle w:val="LSForInfo"/>
            </w:pPr>
            <w:r>
              <w:t>IETF IPPM WG, BBF ATA, ETSI STQ, ETSI STQ-MOBILE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77777777" w:rsidR="00CD6848" w:rsidRDefault="00CD684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2"/>
          </w:tcPr>
          <w:p w14:paraId="5D3D74D5" w14:textId="133A7F46" w:rsidR="00CD6848" w:rsidRPr="00444841" w:rsidRDefault="00444841" w:rsidP="00695FC2">
            <w:pPr>
              <w:pStyle w:val="LSApproval"/>
              <w:rPr>
                <w:b w:val="0"/>
                <w:bCs w:val="0"/>
              </w:rPr>
            </w:pPr>
            <w:r w:rsidRPr="00444841">
              <w:rPr>
                <w:b w:val="0"/>
                <w:bCs w:val="0"/>
              </w:rPr>
              <w:t>ITU SG12 meeting</w:t>
            </w:r>
            <w:r w:rsidR="002A06A5" w:rsidRPr="00444841">
              <w:rPr>
                <w:b w:val="0"/>
                <w:bCs w:val="0"/>
              </w:rPr>
              <w:t xml:space="preserve"> (Geneva, </w:t>
            </w:r>
            <w:r w:rsidR="00896D8C" w:rsidRPr="00444841">
              <w:rPr>
                <w:b w:val="0"/>
                <w:bCs w:val="0"/>
              </w:rPr>
              <w:t>2</w:t>
            </w:r>
            <w:r w:rsidR="00A756DB" w:rsidRPr="00444841">
              <w:rPr>
                <w:b w:val="0"/>
                <w:bCs w:val="0"/>
              </w:rPr>
              <w:t>6</w:t>
            </w:r>
            <w:r w:rsidR="002A06A5" w:rsidRPr="00444841">
              <w:rPr>
                <w:b w:val="0"/>
                <w:bCs w:val="0"/>
              </w:rPr>
              <w:t xml:space="preserve"> J</w:t>
            </w:r>
            <w:r w:rsidR="00896D8C" w:rsidRPr="00444841">
              <w:rPr>
                <w:b w:val="0"/>
                <w:bCs w:val="0"/>
              </w:rPr>
              <w:t>anuary</w:t>
            </w:r>
            <w:r w:rsidR="002A06A5" w:rsidRPr="00444841">
              <w:rPr>
                <w:b w:val="0"/>
                <w:bCs w:val="0"/>
              </w:rPr>
              <w:t xml:space="preserve"> 202</w:t>
            </w:r>
            <w:r w:rsidR="00896D8C" w:rsidRPr="00444841">
              <w:rPr>
                <w:b w:val="0"/>
                <w:bCs w:val="0"/>
              </w:rPr>
              <w:t>3</w:t>
            </w:r>
            <w:r w:rsidR="002A06A5" w:rsidRPr="00444841">
              <w:rPr>
                <w:b w:val="0"/>
                <w:bCs w:val="0"/>
              </w:rPr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Default="00CD6848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27AC3808" w:rsidR="00CD6848" w:rsidRDefault="00896D8C">
            <w:pPr>
              <w:pStyle w:val="LSDeadline"/>
            </w:pPr>
            <w:r>
              <w:t>September</w:t>
            </w:r>
            <w:r w:rsidR="002A06A5">
              <w:t xml:space="preserve"> 202</w:t>
            </w:r>
            <w:r>
              <w:t>3</w:t>
            </w:r>
          </w:p>
        </w:tc>
      </w:tr>
      <w:tr w:rsidR="002A06A5" w:rsidRPr="00360B3E" w14:paraId="500A09DD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2A06A5" w:rsidRPr="00136DDD" w:rsidRDefault="002A06A5" w:rsidP="002A06A5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E9505" w14:textId="0AF2885F" w:rsidR="002A06A5" w:rsidRPr="00AF5A57" w:rsidRDefault="00896D8C" w:rsidP="002A06A5">
            <w:r>
              <w:t>Al Morton</w:t>
            </w:r>
            <w:r w:rsidR="002A06A5">
              <w:br/>
            </w:r>
            <w:r>
              <w:t>AT&amp;T Labs</w:t>
            </w:r>
            <w:r w:rsidR="002A06A5">
              <w:br/>
            </w:r>
            <w:r>
              <w:t>USA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60379989" w14:textId="02129784" w:rsidR="002A06A5" w:rsidRPr="00A756DB" w:rsidRDefault="002A06A5" w:rsidP="002A06A5">
            <w:pPr>
              <w:tabs>
                <w:tab w:val="left" w:pos="794"/>
              </w:tabs>
              <w:rPr>
                <w:lang w:val="fr-FR"/>
              </w:rPr>
            </w:pPr>
            <w:r w:rsidRPr="00A756DB">
              <w:rPr>
                <w:lang w:val="fr-FR"/>
              </w:rPr>
              <w:t>E-mail:</w:t>
            </w:r>
            <w:r w:rsidR="00896D8C" w:rsidRPr="00A756DB">
              <w:rPr>
                <w:lang w:val="fr-FR"/>
              </w:rPr>
              <w:t xml:space="preserve"> </w:t>
            </w:r>
            <w:hyperlink r:id="rId11" w:history="1">
              <w:r w:rsidR="00A756DB" w:rsidRPr="00DD5DD2">
                <w:rPr>
                  <w:rStyle w:val="Hyperlink"/>
                  <w:lang w:val="fr-FR"/>
                </w:rPr>
                <w:t>acmorton@att.com</w:t>
              </w:r>
            </w:hyperlink>
            <w:r w:rsidR="00A756DB">
              <w:rPr>
                <w:lang w:val="fr-FR"/>
              </w:rPr>
              <w:t xml:space="preserve"> </w:t>
            </w:r>
            <w:r w:rsidRPr="00A756DB">
              <w:rPr>
                <w:lang w:val="fr-FR"/>
              </w:rPr>
              <w:t xml:space="preserve"> </w:t>
            </w:r>
          </w:p>
        </w:tc>
      </w:tr>
      <w:tr w:rsidR="002A06A5" w:rsidRPr="00360B3E" w14:paraId="3060FE62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2A06A5" w:rsidRPr="00136DDD" w:rsidRDefault="002A06A5" w:rsidP="002A06A5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3970C3" w14:textId="04C9FAC2" w:rsidR="002A06A5" w:rsidRPr="00A756DB" w:rsidRDefault="00896D8C" w:rsidP="002A06A5">
            <w:r w:rsidRPr="00A756DB">
              <w:t>Wolfgang Balzer</w:t>
            </w:r>
            <w:r w:rsidR="002A06A5" w:rsidRPr="00A756DB">
              <w:br/>
            </w:r>
            <w:r w:rsidRPr="00A756DB">
              <w:t>Focus Infocom</w:t>
            </w:r>
            <w:r w:rsidR="002A06A5" w:rsidRPr="00A756DB">
              <w:br/>
            </w:r>
            <w:r w:rsidRPr="00A756DB">
              <w:t>Germany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63A79DE3" w14:textId="67E65014" w:rsidR="002A06A5" w:rsidRPr="002A06A5" w:rsidRDefault="002A06A5" w:rsidP="002A06A5">
            <w:pPr>
              <w:tabs>
                <w:tab w:val="left" w:pos="794"/>
              </w:tabs>
              <w:rPr>
                <w:lang w:val="fr-FR"/>
              </w:rPr>
            </w:pPr>
            <w:r w:rsidRPr="005F3522">
              <w:rPr>
                <w:lang w:val="fr-FR"/>
              </w:rPr>
              <w:t>E-mail:</w:t>
            </w:r>
            <w:r w:rsidR="00896D8C">
              <w:rPr>
                <w:lang w:val="fr-FR"/>
              </w:rPr>
              <w:t xml:space="preserve"> </w:t>
            </w:r>
            <w:hyperlink r:id="rId12" w:history="1">
              <w:r w:rsidR="00A756DB" w:rsidRPr="00DD5DD2">
                <w:rPr>
                  <w:rStyle w:val="Hyperlink"/>
                  <w:lang w:val="fr-FR"/>
                </w:rPr>
                <w:t>Wolfgang@imesys.de</w:t>
              </w:r>
            </w:hyperlink>
            <w:r w:rsidR="00A756DB">
              <w:rPr>
                <w:lang w:val="fr-FR"/>
              </w:rPr>
              <w:t xml:space="preserve"> </w:t>
            </w:r>
          </w:p>
        </w:tc>
      </w:tr>
    </w:tbl>
    <w:p w14:paraId="140BC52E" w14:textId="77777777" w:rsidR="000C397B" w:rsidRPr="002A06A5" w:rsidRDefault="000C397B" w:rsidP="0089088E">
      <w:pPr>
        <w:rPr>
          <w:lang w:val="fr-FR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8A58F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8A58FD" w:rsidRDefault="00695FC2">
            <w:pPr>
              <w:rPr>
                <w:b/>
                <w:bCs/>
              </w:rPr>
            </w:pPr>
            <w:r w:rsidRPr="008A58F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43AE303C" w:rsidR="00695FC2" w:rsidRPr="008A58FD" w:rsidRDefault="00A756DB">
            <w:pPr>
              <w:pStyle w:val="TSBHeaderSummary"/>
            </w:pPr>
            <w:r>
              <w:t xml:space="preserve">ITU-T </w:t>
            </w:r>
            <w:r w:rsidR="008A58FD" w:rsidRPr="008A58FD">
              <w:t>SG12</w:t>
            </w:r>
            <w:r>
              <w:t xml:space="preserve"> informs you of the c</w:t>
            </w:r>
            <w:r w:rsidR="00C15978">
              <w:t>onsent</w:t>
            </w:r>
            <w:r>
              <w:t xml:space="preserve"> of</w:t>
            </w:r>
            <w:r w:rsidR="00C15978">
              <w:t xml:space="preserve"> </w:t>
            </w:r>
            <w:r w:rsidR="00360B3E">
              <w:t xml:space="preserve">draft new </w:t>
            </w:r>
            <w:r>
              <w:t xml:space="preserve">Recommendation </w:t>
            </w:r>
            <w:r w:rsidR="00360B3E">
              <w:t xml:space="preserve">ITU-T </w:t>
            </w:r>
            <w:r>
              <w:t>G.</w:t>
            </w:r>
            <w:r w:rsidR="00444841">
              <w:t>1051</w:t>
            </w:r>
            <w:r w:rsidR="00C15978" w:rsidRPr="00C15978">
              <w:t xml:space="preserve"> “Latency measurement and interactivity scoring under real application data traffic patterns”</w:t>
            </w:r>
          </w:p>
        </w:tc>
      </w:tr>
    </w:tbl>
    <w:p w14:paraId="43B18054" w14:textId="77777777" w:rsidR="00A756DB" w:rsidRDefault="00A756DB" w:rsidP="002A06A5"/>
    <w:p w14:paraId="680451C8" w14:textId="53766ACE" w:rsidR="002A06A5" w:rsidRPr="00A756DB" w:rsidRDefault="00A756DB" w:rsidP="00A756DB">
      <w:r>
        <w:t xml:space="preserve">ITU-T Study Group 12 </w:t>
      </w:r>
      <w:r w:rsidR="00C15978">
        <w:t>informs you</w:t>
      </w:r>
      <w:r w:rsidR="002A06A5" w:rsidRPr="008A58FD">
        <w:t xml:space="preserve"> </w:t>
      </w:r>
      <w:r w:rsidR="00C15978">
        <w:t xml:space="preserve">that we have reviewed the Draft New Recommendation, </w:t>
      </w:r>
      <w:r w:rsidR="00360B3E">
        <w:t xml:space="preserve">ITU-T </w:t>
      </w:r>
      <w:r>
        <w:t>G.</w:t>
      </w:r>
      <w:r w:rsidR="00444841">
        <w:t>1051</w:t>
      </w:r>
      <w:r>
        <w:t xml:space="preserve"> (former </w:t>
      </w:r>
      <w:r w:rsidR="00C15978" w:rsidRPr="00C15978">
        <w:t>G.IntAct</w:t>
      </w:r>
      <w:r>
        <w:t>)</w:t>
      </w:r>
      <w:r w:rsidR="00C15978" w:rsidRPr="00C15978">
        <w:t>, “</w:t>
      </w:r>
      <w:r w:rsidR="00C15978" w:rsidRPr="008D1749">
        <w:rPr>
          <w:i/>
          <w:iCs/>
        </w:rPr>
        <w:t>Latency measurement and interactivity scoring under real application data traffic patterns</w:t>
      </w:r>
      <w:r w:rsidR="00C15978" w:rsidRPr="00C15978">
        <w:t>”</w:t>
      </w:r>
      <w:r w:rsidR="00C15978">
        <w:t>, at this meeting</w:t>
      </w:r>
      <w:r>
        <w:t xml:space="preserve"> and </w:t>
      </w:r>
      <w:r w:rsidR="0056049B">
        <w:t>c</w:t>
      </w:r>
      <w:r w:rsidR="00C15978">
        <w:t>onsent</w:t>
      </w:r>
      <w:r w:rsidR="0056049B">
        <w:t>ed</w:t>
      </w:r>
      <w:r w:rsidR="00C15978">
        <w:t xml:space="preserve"> this New Recommendation.</w:t>
      </w:r>
    </w:p>
    <w:p w14:paraId="09B62E97" w14:textId="2AC14C09" w:rsidR="00900EF1" w:rsidRDefault="002A06A5" w:rsidP="00A756DB">
      <w:r w:rsidRPr="008A58FD">
        <w:t>We look forward to fruitful collaboration</w:t>
      </w:r>
      <w:r w:rsidR="00C15978">
        <w:t xml:space="preserve"> on this and other topics in our work plan</w:t>
      </w:r>
      <w:r w:rsidRPr="008A58FD">
        <w:t>.</w:t>
      </w: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444841">
      <w:headerReference w:type="defaul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D165" w14:textId="77777777" w:rsidR="001B7711" w:rsidRDefault="001B7711" w:rsidP="00C42125">
      <w:pPr>
        <w:spacing w:before="0"/>
      </w:pPr>
      <w:r>
        <w:separator/>
      </w:r>
    </w:p>
  </w:endnote>
  <w:endnote w:type="continuationSeparator" w:id="0">
    <w:p w14:paraId="6F27153B" w14:textId="77777777" w:rsidR="001B7711" w:rsidRDefault="001B7711" w:rsidP="00C42125">
      <w:pPr>
        <w:spacing w:before="0"/>
      </w:pPr>
      <w:r>
        <w:continuationSeparator/>
      </w:r>
    </w:p>
  </w:endnote>
  <w:endnote w:type="continuationNotice" w:id="1">
    <w:p w14:paraId="6BAC0FE2" w14:textId="77777777" w:rsidR="001B7711" w:rsidRDefault="001B77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2D65" w14:textId="77777777" w:rsidR="001B7711" w:rsidRDefault="001B7711" w:rsidP="00C42125">
      <w:pPr>
        <w:spacing w:before="0"/>
      </w:pPr>
      <w:r>
        <w:separator/>
      </w:r>
    </w:p>
  </w:footnote>
  <w:footnote w:type="continuationSeparator" w:id="0">
    <w:p w14:paraId="2C40CD9D" w14:textId="77777777" w:rsidR="001B7711" w:rsidRDefault="001B7711" w:rsidP="00C42125">
      <w:pPr>
        <w:spacing w:before="0"/>
      </w:pPr>
      <w:r>
        <w:continuationSeparator/>
      </w:r>
    </w:p>
  </w:footnote>
  <w:footnote w:type="continuationNotice" w:id="1">
    <w:p w14:paraId="101C8F8D" w14:textId="77777777" w:rsidR="001B7711" w:rsidRDefault="001B771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9D81" w14:textId="64D666CD" w:rsidR="00EA1150" w:rsidRPr="00444841" w:rsidRDefault="00444841" w:rsidP="00444841">
    <w:pPr>
      <w:pStyle w:val="Header"/>
    </w:pPr>
    <w:r w:rsidRPr="00444841">
      <w:t xml:space="preserve">- </w:t>
    </w:r>
    <w:r w:rsidRPr="00444841">
      <w:fldChar w:fldCharType="begin"/>
    </w:r>
    <w:r w:rsidRPr="00444841">
      <w:instrText xml:space="preserve"> PAGE  \* MERGEFORMAT </w:instrText>
    </w:r>
    <w:r w:rsidRPr="00444841">
      <w:fldChar w:fldCharType="separate"/>
    </w:r>
    <w:r w:rsidRPr="00444841">
      <w:rPr>
        <w:noProof/>
      </w:rPr>
      <w:t>1</w:t>
    </w:r>
    <w:r w:rsidRPr="00444841">
      <w:fldChar w:fldCharType="end"/>
    </w:r>
    <w:r w:rsidRPr="00444841">
      <w:t xml:space="preserve"> -</w:t>
    </w:r>
  </w:p>
  <w:p w14:paraId="1032A81C" w14:textId="202D5867" w:rsidR="00444841" w:rsidRPr="00444841" w:rsidRDefault="00444841" w:rsidP="00444841">
    <w:pPr>
      <w:pStyle w:val="Header"/>
      <w:spacing w:after="240"/>
    </w:pPr>
    <w:r w:rsidRPr="00444841">
      <w:fldChar w:fldCharType="begin"/>
    </w:r>
    <w:r w:rsidRPr="00444841">
      <w:instrText xml:space="preserve"> STYLEREF  Docnumber  </w:instrText>
    </w:r>
    <w:r w:rsidRPr="004448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058132">
    <w:abstractNumId w:val="9"/>
  </w:num>
  <w:num w:numId="2" w16cid:durableId="1596133949">
    <w:abstractNumId w:val="7"/>
  </w:num>
  <w:num w:numId="3" w16cid:durableId="676343849">
    <w:abstractNumId w:val="6"/>
  </w:num>
  <w:num w:numId="4" w16cid:durableId="1505826477">
    <w:abstractNumId w:val="5"/>
  </w:num>
  <w:num w:numId="5" w16cid:durableId="1021860965">
    <w:abstractNumId w:val="4"/>
  </w:num>
  <w:num w:numId="6" w16cid:durableId="588779424">
    <w:abstractNumId w:val="8"/>
  </w:num>
  <w:num w:numId="7" w16cid:durableId="982390615">
    <w:abstractNumId w:val="3"/>
  </w:num>
  <w:num w:numId="8" w16cid:durableId="1369144122">
    <w:abstractNumId w:val="2"/>
  </w:num>
  <w:num w:numId="9" w16cid:durableId="366413081">
    <w:abstractNumId w:val="1"/>
  </w:num>
  <w:num w:numId="10" w16cid:durableId="106170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2D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26CAF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B7711"/>
    <w:rsid w:val="001C62B8"/>
    <w:rsid w:val="001D22D8"/>
    <w:rsid w:val="001D420F"/>
    <w:rsid w:val="001D4296"/>
    <w:rsid w:val="001E7B0E"/>
    <w:rsid w:val="001F141D"/>
    <w:rsid w:val="001F616F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06A5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5098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0B3E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03E81"/>
    <w:rsid w:val="00443878"/>
    <w:rsid w:val="00444841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252AB"/>
    <w:rsid w:val="0053731C"/>
    <w:rsid w:val="00543D41"/>
    <w:rsid w:val="00556A5B"/>
    <w:rsid w:val="0056049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480E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32595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272A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2E67"/>
    <w:rsid w:val="008323DC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96D8C"/>
    <w:rsid w:val="008A58FD"/>
    <w:rsid w:val="008B5123"/>
    <w:rsid w:val="008D1749"/>
    <w:rsid w:val="008E0172"/>
    <w:rsid w:val="00900EF1"/>
    <w:rsid w:val="00906CD2"/>
    <w:rsid w:val="00926FBA"/>
    <w:rsid w:val="009302DE"/>
    <w:rsid w:val="00936852"/>
    <w:rsid w:val="0094045D"/>
    <w:rsid w:val="009406B5"/>
    <w:rsid w:val="00946166"/>
    <w:rsid w:val="009507EC"/>
    <w:rsid w:val="00983164"/>
    <w:rsid w:val="00991EFF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0C7"/>
    <w:rsid w:val="00A427CD"/>
    <w:rsid w:val="00A45FEE"/>
    <w:rsid w:val="00A4600B"/>
    <w:rsid w:val="00A50506"/>
    <w:rsid w:val="00A51EF0"/>
    <w:rsid w:val="00A67A81"/>
    <w:rsid w:val="00A730A6"/>
    <w:rsid w:val="00A756DB"/>
    <w:rsid w:val="00A84724"/>
    <w:rsid w:val="00A971A0"/>
    <w:rsid w:val="00AA1F22"/>
    <w:rsid w:val="00AC624A"/>
    <w:rsid w:val="00AE3B53"/>
    <w:rsid w:val="00AF5A57"/>
    <w:rsid w:val="00AF735D"/>
    <w:rsid w:val="00B024D7"/>
    <w:rsid w:val="00B05821"/>
    <w:rsid w:val="00B100D6"/>
    <w:rsid w:val="00B164C9"/>
    <w:rsid w:val="00B26C28"/>
    <w:rsid w:val="00B30F21"/>
    <w:rsid w:val="00B358BC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1730"/>
    <w:rsid w:val="00BA788A"/>
    <w:rsid w:val="00BB4983"/>
    <w:rsid w:val="00BB7597"/>
    <w:rsid w:val="00BC2AAB"/>
    <w:rsid w:val="00BC62E2"/>
    <w:rsid w:val="00BF02DC"/>
    <w:rsid w:val="00BF1C1D"/>
    <w:rsid w:val="00C15978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71046"/>
    <w:rsid w:val="00E716FA"/>
    <w:rsid w:val="00E72E36"/>
    <w:rsid w:val="00E83E23"/>
    <w:rsid w:val="00E87795"/>
    <w:rsid w:val="00EA1150"/>
    <w:rsid w:val="00EB444D"/>
    <w:rsid w:val="00ED5B66"/>
    <w:rsid w:val="00EE5C0D"/>
    <w:rsid w:val="00EF4792"/>
    <w:rsid w:val="00F02294"/>
    <w:rsid w:val="00F2183B"/>
    <w:rsid w:val="00F30DE7"/>
    <w:rsid w:val="00F34DD9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5041F854-CC67-4C00-8179-621130C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8A58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lfgang@imesy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morton@at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0" ma:contentTypeDescription="Create a new document." ma:contentTypeScope="" ma:versionID="4114971ac905ce0c56312cdc51aaaf6c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a6c3cde258b88bb6e7f28b531c523dc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fb0eb7e9-6560-4c49-b26e-dd8179726d2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1238c2fb-f919-419c-a17c-617fee3c8b8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43D3D-5F48-4C18-B043-9551943A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5</TotalTime>
  <Pages>1</Pages>
  <Words>168</Words>
  <Characters>1065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Consent of G.IntAct, “Latency measurement and interactivity scoring under real application data traffic patterns”</vt:lpstr>
    </vt:vector>
  </TitlesOfParts>
  <Manager>ITU-T</Manager>
  <Company>International Telecommunication Union (ITU)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Consent of G.1051, “Latency measurement and interactivity scoring under real application data traffic patterns”</dc:title>
  <dc:subject/>
  <dc:creator>ITU-T Study Group 12</dc:creator>
  <cp:keywords/>
  <dc:description>SG12-LS35  For: Geneva, 18-26 January 2023_x000d_Document date: _x000d_Saved by ITU51014243 at 16:27:13 on 01/02/2023</dc:description>
  <cp:lastModifiedBy>Adolph, Martin</cp:lastModifiedBy>
  <cp:revision>5</cp:revision>
  <cp:lastPrinted>2016-12-23T21:52:00Z</cp:lastPrinted>
  <dcterms:created xsi:type="dcterms:W3CDTF">2023-01-31T14:59:00Z</dcterms:created>
  <dcterms:modified xsi:type="dcterms:W3CDTF">2023-02-01T15:27:00Z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SG12-LS35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17/12</vt:lpwstr>
  </property>
  <property fmtid="{D5CDD505-2E9C-101B-9397-08002B2CF9AE}" pid="7" name="Docdest">
    <vt:lpwstr>Geneva, 18-26 January 2023</vt:lpwstr>
  </property>
  <property fmtid="{D5CDD505-2E9C-101B-9397-08002B2CF9AE}" pid="8" name="Docauthor">
    <vt:lpwstr>ITU-T Study Group 12</vt:lpwstr>
  </property>
</Properties>
</file>