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DF2E3" w14:textId="77777777" w:rsidR="003D1DC5" w:rsidRPr="001556BC" w:rsidRDefault="003D1DC5">
      <w:pPr>
        <w:spacing w:before="0"/>
        <w:jc w:val="left"/>
        <w:rPr>
          <w:sz w:val="20"/>
          <w:szCs w:val="22"/>
          <w:lang w:eastAsia="de-DE" w:bidi="ar-SA"/>
        </w:rPr>
      </w:pPr>
      <w:bookmarkStart w:id="0" w:name="_Toc327548004"/>
      <w:bookmarkStart w:id="1" w:name="_Toc327548204"/>
      <w:bookmarkStart w:id="2" w:name="_Toc330993687"/>
      <w:bookmarkStart w:id="3" w:name="_Toc74460299"/>
    </w:p>
    <w:p w14:paraId="72DBD8C9" w14:textId="77777777" w:rsidR="00C51705" w:rsidRPr="001556BC" w:rsidRDefault="008731C3" w:rsidP="00477CD5">
      <w:pPr>
        <w:pStyle w:val="Header"/>
        <w:tabs>
          <w:tab w:val="right" w:pos="9356"/>
        </w:tabs>
        <w:jc w:val="center"/>
        <w:rPr>
          <w:lang w:val="en-GB"/>
        </w:rPr>
      </w:pPr>
      <w:r w:rsidRPr="001556BC">
        <w:rPr>
          <w:noProof/>
          <w:lang w:val="en-GB" w:eastAsia="en-GB"/>
        </w:rPr>
        <w:drawing>
          <wp:inline distT="0" distB="0" distL="0" distR="0" wp14:anchorId="17596252" wp14:editId="5B1D9936">
            <wp:extent cx="660826" cy="660826"/>
            <wp:effectExtent l="19050" t="0" r="5924" b="0"/>
            <wp:docPr id="1" name="Picture 3" descr="GSMA_logo_colour_web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MA_logo_colour_web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59315" cy="659315"/>
                    </a:xfrm>
                    <a:prstGeom prst="rect">
                      <a:avLst/>
                    </a:prstGeom>
                    <a:noFill/>
                    <a:ln>
                      <a:noFill/>
                    </a:ln>
                  </pic:spPr>
                </pic:pic>
              </a:graphicData>
            </a:graphic>
          </wp:inline>
        </w:drawing>
      </w:r>
    </w:p>
    <w:p w14:paraId="77188D8E" w14:textId="77777777" w:rsidR="00C51705" w:rsidRPr="001556BC" w:rsidRDefault="00C51705" w:rsidP="003E4579">
      <w:pPr>
        <w:pStyle w:val="Title"/>
        <w:jc w:val="center"/>
        <w:rPr>
          <w:lang w:val="en-GB"/>
        </w:rPr>
      </w:pPr>
      <w:r w:rsidRPr="001556BC">
        <w:rPr>
          <w:lang w:val="en-GB"/>
        </w:rPr>
        <w:t>Liaison Statement</w:t>
      </w:r>
    </w:p>
    <w:p w14:paraId="03FB6837" w14:textId="77777777" w:rsidR="00C51705" w:rsidRPr="001556BC" w:rsidRDefault="00C51705" w:rsidP="003E4579">
      <w:pPr>
        <w:pStyle w:val="NormalParagraph"/>
      </w:pPr>
    </w:p>
    <w:tbl>
      <w:tblPr>
        <w:tblW w:w="9716" w:type="dxa"/>
        <w:tblInd w:w="-25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337"/>
        <w:gridCol w:w="6379"/>
      </w:tblGrid>
      <w:tr w:rsidR="00C51705" w:rsidRPr="001556BC" w14:paraId="39B236EE" w14:textId="77777777" w:rsidTr="003E4579">
        <w:trPr>
          <w:trHeight w:val="590"/>
          <w:tblHeader/>
        </w:trPr>
        <w:tc>
          <w:tcPr>
            <w:tcW w:w="3337" w:type="dxa"/>
            <w:tcBorders>
              <w:top w:val="single" w:sz="4" w:space="0" w:color="auto"/>
            </w:tcBorders>
            <w:shd w:val="clear" w:color="auto" w:fill="DE002B"/>
            <w:vAlign w:val="center"/>
          </w:tcPr>
          <w:p w14:paraId="5ED9C18C" w14:textId="77777777" w:rsidR="00C51705" w:rsidRPr="001556BC" w:rsidRDefault="00C51705" w:rsidP="003E4579">
            <w:pPr>
              <w:pStyle w:val="TableHeader"/>
              <w:rPr>
                <w:lang w:val="en-GB"/>
              </w:rPr>
            </w:pPr>
            <w:r w:rsidRPr="001556BC">
              <w:rPr>
                <w:lang w:val="en-GB"/>
              </w:rPr>
              <w:t>Liaison Statement Title:</w:t>
            </w:r>
          </w:p>
        </w:tc>
        <w:tc>
          <w:tcPr>
            <w:tcW w:w="6379" w:type="dxa"/>
            <w:tcBorders>
              <w:top w:val="single" w:sz="4" w:space="0" w:color="auto"/>
            </w:tcBorders>
            <w:vAlign w:val="center"/>
          </w:tcPr>
          <w:p w14:paraId="62E30135" w14:textId="06702171" w:rsidR="00C51705" w:rsidRPr="003A3107" w:rsidRDefault="004A3EED" w:rsidP="00615C9B">
            <w:pPr>
              <w:pStyle w:val="TableText"/>
              <w:rPr>
                <w:rFonts w:eastAsia="Malgun Gothic" w:cs="Arial"/>
                <w:sz w:val="20"/>
                <w:lang w:val="en-GB" w:eastAsia="ko-KR"/>
              </w:rPr>
            </w:pPr>
            <w:r>
              <w:rPr>
                <w:rFonts w:eastAsia="Malgun Gothic" w:cs="Arial"/>
                <w:sz w:val="20"/>
                <w:lang w:val="en-GB" w:eastAsia="ko-KR"/>
              </w:rPr>
              <w:t>LS to inform about the</w:t>
            </w:r>
            <w:r w:rsidR="00ED6259" w:rsidRPr="00ED6259">
              <w:rPr>
                <w:lang w:val="en-GB"/>
              </w:rPr>
              <w:t xml:space="preserve"> </w:t>
            </w:r>
            <w:r w:rsidR="00ED6259" w:rsidRPr="00ED6259">
              <w:rPr>
                <w:rFonts w:eastAsia="Malgun Gothic" w:cs="Arial"/>
                <w:sz w:val="20"/>
                <w:lang w:val="en-GB" w:eastAsia="ko-KR"/>
              </w:rPr>
              <w:t xml:space="preserve">Post Quantum Telco Network Impact Assessment Whitepaper </w:t>
            </w:r>
            <w:r w:rsidR="00ED6259">
              <w:rPr>
                <w:rFonts w:eastAsia="Malgun Gothic" w:cs="Arial"/>
                <w:sz w:val="20"/>
                <w:lang w:val="en-GB" w:eastAsia="ko-KR"/>
              </w:rPr>
              <w:t>P</w:t>
            </w:r>
            <w:r w:rsidR="00554254">
              <w:rPr>
                <w:rFonts w:eastAsia="Malgun Gothic" w:cs="Arial"/>
                <w:sz w:val="20"/>
                <w:lang w:val="en-GB" w:eastAsia="ko-KR"/>
              </w:rPr>
              <w:t>ublication</w:t>
            </w:r>
          </w:p>
        </w:tc>
      </w:tr>
      <w:tr w:rsidR="00C51705" w:rsidRPr="001556BC" w14:paraId="5EC8CC37" w14:textId="77777777" w:rsidTr="003E4579">
        <w:trPr>
          <w:trHeight w:val="590"/>
          <w:tblHeader/>
        </w:trPr>
        <w:tc>
          <w:tcPr>
            <w:tcW w:w="3337" w:type="dxa"/>
            <w:tcBorders>
              <w:bottom w:val="single" w:sz="4" w:space="0" w:color="auto"/>
            </w:tcBorders>
            <w:shd w:val="clear" w:color="auto" w:fill="DE002B"/>
            <w:vAlign w:val="center"/>
          </w:tcPr>
          <w:p w14:paraId="04F218CA" w14:textId="77777777" w:rsidR="00C51705" w:rsidRPr="001556BC" w:rsidRDefault="00C51705" w:rsidP="003E4579">
            <w:pPr>
              <w:pStyle w:val="TableHeader"/>
              <w:rPr>
                <w:lang w:val="en-GB"/>
              </w:rPr>
            </w:pPr>
            <w:r w:rsidRPr="001556BC">
              <w:rPr>
                <w:lang w:val="en-GB"/>
              </w:rPr>
              <w:t>Security Classification:</w:t>
            </w:r>
          </w:p>
        </w:tc>
        <w:tc>
          <w:tcPr>
            <w:tcW w:w="6379" w:type="dxa"/>
            <w:tcBorders>
              <w:bottom w:val="single" w:sz="4" w:space="0" w:color="auto"/>
            </w:tcBorders>
            <w:vAlign w:val="center"/>
          </w:tcPr>
          <w:p w14:paraId="56ADA611" w14:textId="14F22361" w:rsidR="00C51705" w:rsidRPr="001556BC" w:rsidRDefault="00C51705" w:rsidP="003E4579">
            <w:pPr>
              <w:pStyle w:val="TableText"/>
              <w:rPr>
                <w:sz w:val="20"/>
                <w:szCs w:val="22"/>
                <w:lang w:val="en-GB"/>
              </w:rPr>
            </w:pPr>
            <w:r w:rsidRPr="001556BC">
              <w:rPr>
                <w:sz w:val="20"/>
                <w:szCs w:val="22"/>
                <w:lang w:val="en-GB"/>
              </w:rPr>
              <w:t>Non-confidential</w:t>
            </w:r>
            <w:r w:rsidR="00721187">
              <w:rPr>
                <w:sz w:val="20"/>
                <w:szCs w:val="22"/>
                <w:lang w:val="en-GB"/>
              </w:rPr>
              <w:t xml:space="preserve"> </w:t>
            </w:r>
          </w:p>
        </w:tc>
      </w:tr>
    </w:tbl>
    <w:p w14:paraId="584F455A" w14:textId="77777777" w:rsidR="00C51705" w:rsidRPr="001556BC" w:rsidRDefault="00C51705" w:rsidP="003E4579">
      <w:pPr>
        <w:pStyle w:val="NormalParagraph"/>
      </w:pPr>
    </w:p>
    <w:tbl>
      <w:tblPr>
        <w:tblW w:w="9716" w:type="dxa"/>
        <w:tblInd w:w="-25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480"/>
        <w:gridCol w:w="3228"/>
        <w:gridCol w:w="3008"/>
      </w:tblGrid>
      <w:tr w:rsidR="00C51705" w:rsidRPr="001556BC" w14:paraId="3551112C" w14:textId="77777777" w:rsidTr="003E4579">
        <w:trPr>
          <w:trHeight w:val="130"/>
          <w:tblHeader/>
        </w:trPr>
        <w:tc>
          <w:tcPr>
            <w:tcW w:w="9716" w:type="dxa"/>
            <w:gridSpan w:val="3"/>
            <w:tcBorders>
              <w:top w:val="single" w:sz="4" w:space="0" w:color="auto"/>
            </w:tcBorders>
            <w:shd w:val="clear" w:color="auto" w:fill="DE002B"/>
            <w:vAlign w:val="center"/>
          </w:tcPr>
          <w:p w14:paraId="742472B2" w14:textId="77777777" w:rsidR="00C51705" w:rsidRPr="001556BC" w:rsidRDefault="00C51705" w:rsidP="003E4579">
            <w:pPr>
              <w:pStyle w:val="TableHeader"/>
              <w:rPr>
                <w:lang w:val="en-GB"/>
              </w:rPr>
            </w:pPr>
            <w:r w:rsidRPr="001556BC">
              <w:rPr>
                <w:lang w:val="en-GB"/>
              </w:rPr>
              <w:t>Source Meeting Information</w:t>
            </w:r>
          </w:p>
        </w:tc>
      </w:tr>
      <w:tr w:rsidR="00C51705" w:rsidRPr="001556BC" w14:paraId="6E07C319" w14:textId="77777777" w:rsidTr="009177CC">
        <w:tblPrEx>
          <w:tblBorders>
            <w:insideH w:val="single" w:sz="4" w:space="0" w:color="auto"/>
            <w:insideV w:val="single" w:sz="4" w:space="0" w:color="auto"/>
          </w:tblBorders>
          <w:tblLook w:val="0000" w:firstRow="0" w:lastRow="0" w:firstColumn="0" w:lastColumn="0" w:noHBand="0" w:noVBand="0"/>
        </w:tblPrEx>
        <w:trPr>
          <w:tblHeader/>
        </w:trPr>
        <w:tc>
          <w:tcPr>
            <w:tcW w:w="3480" w:type="dxa"/>
            <w:shd w:val="clear" w:color="auto" w:fill="D9D9D9"/>
          </w:tcPr>
          <w:p w14:paraId="020C9E3A" w14:textId="77777777" w:rsidR="00C51705" w:rsidRPr="001556BC" w:rsidRDefault="00C51705" w:rsidP="00DC5B89">
            <w:pPr>
              <w:pStyle w:val="TableText"/>
              <w:rPr>
                <w:sz w:val="20"/>
                <w:szCs w:val="22"/>
                <w:lang w:val="en-GB"/>
              </w:rPr>
            </w:pPr>
            <w:r w:rsidRPr="001556BC">
              <w:rPr>
                <w:sz w:val="20"/>
                <w:szCs w:val="22"/>
                <w:lang w:val="en-GB"/>
              </w:rPr>
              <w:t>Meeting Number</w:t>
            </w:r>
          </w:p>
        </w:tc>
        <w:tc>
          <w:tcPr>
            <w:tcW w:w="3228" w:type="dxa"/>
            <w:shd w:val="clear" w:color="auto" w:fill="D9D9D9"/>
          </w:tcPr>
          <w:p w14:paraId="391ED75C" w14:textId="77777777" w:rsidR="00C51705" w:rsidRPr="001556BC" w:rsidRDefault="00C51705" w:rsidP="00DC5B89">
            <w:pPr>
              <w:pStyle w:val="TableText"/>
              <w:rPr>
                <w:sz w:val="20"/>
                <w:szCs w:val="22"/>
                <w:lang w:val="en-GB"/>
              </w:rPr>
            </w:pPr>
            <w:r w:rsidRPr="001556BC">
              <w:rPr>
                <w:sz w:val="20"/>
                <w:szCs w:val="22"/>
                <w:lang w:val="en-GB"/>
              </w:rPr>
              <w:t>Meeting Date</w:t>
            </w:r>
          </w:p>
        </w:tc>
        <w:tc>
          <w:tcPr>
            <w:tcW w:w="3008" w:type="dxa"/>
            <w:shd w:val="clear" w:color="auto" w:fill="D9D9D9"/>
          </w:tcPr>
          <w:p w14:paraId="6F38B86B" w14:textId="77777777" w:rsidR="00C51705" w:rsidRPr="001556BC" w:rsidRDefault="00C51705" w:rsidP="00DC5B89">
            <w:pPr>
              <w:pStyle w:val="TableText"/>
              <w:rPr>
                <w:sz w:val="20"/>
                <w:szCs w:val="22"/>
                <w:lang w:val="en-GB"/>
              </w:rPr>
            </w:pPr>
            <w:r w:rsidRPr="001556BC">
              <w:rPr>
                <w:sz w:val="20"/>
                <w:szCs w:val="22"/>
                <w:lang w:val="en-GB"/>
              </w:rPr>
              <w:t>Meeting Location</w:t>
            </w:r>
          </w:p>
        </w:tc>
      </w:tr>
      <w:tr w:rsidR="00C51705" w:rsidRPr="001556BC" w14:paraId="2A73EAB5" w14:textId="77777777" w:rsidTr="00AD22EA">
        <w:tblPrEx>
          <w:tblBorders>
            <w:insideH w:val="single" w:sz="4" w:space="0" w:color="auto"/>
            <w:insideV w:val="single" w:sz="4" w:space="0" w:color="auto"/>
          </w:tblBorders>
          <w:tblLook w:val="0000" w:firstRow="0" w:lastRow="0" w:firstColumn="0" w:lastColumn="0" w:noHBand="0" w:noVBand="0"/>
        </w:tblPrEx>
        <w:trPr>
          <w:tblHeader/>
        </w:trPr>
        <w:tc>
          <w:tcPr>
            <w:tcW w:w="3480" w:type="dxa"/>
          </w:tcPr>
          <w:p w14:paraId="3AD49B61" w14:textId="33D05386" w:rsidR="00E15B21" w:rsidRPr="003A3107" w:rsidRDefault="00554254" w:rsidP="000F4ACC">
            <w:pPr>
              <w:pStyle w:val="TableText"/>
              <w:rPr>
                <w:rFonts w:eastAsia="Malgun Gothic"/>
                <w:color w:val="000000"/>
                <w:sz w:val="20"/>
                <w:szCs w:val="22"/>
                <w:lang w:val="en-GB" w:eastAsia="ko-KR"/>
              </w:rPr>
            </w:pPr>
            <w:r>
              <w:rPr>
                <w:color w:val="000000"/>
                <w:sz w:val="20"/>
                <w:szCs w:val="22"/>
                <w:lang w:val="en-GB"/>
              </w:rPr>
              <w:t>06</w:t>
            </w:r>
            <w:r w:rsidRPr="00554254">
              <w:rPr>
                <w:color w:val="000000"/>
                <w:sz w:val="20"/>
                <w:szCs w:val="22"/>
                <w:vertAlign w:val="superscript"/>
                <w:lang w:val="en-GB"/>
              </w:rPr>
              <w:t>th</w:t>
            </w:r>
            <w:r>
              <w:rPr>
                <w:color w:val="000000"/>
                <w:sz w:val="20"/>
                <w:szCs w:val="22"/>
                <w:lang w:val="en-GB"/>
              </w:rPr>
              <w:t xml:space="preserve"> March 2023</w:t>
            </w:r>
          </w:p>
        </w:tc>
        <w:tc>
          <w:tcPr>
            <w:tcW w:w="3228" w:type="dxa"/>
          </w:tcPr>
          <w:p w14:paraId="0959B77A" w14:textId="2B3B1866" w:rsidR="00E15B21" w:rsidRPr="001556BC" w:rsidRDefault="00554254" w:rsidP="000F4ACC">
            <w:pPr>
              <w:pStyle w:val="TableText"/>
              <w:rPr>
                <w:color w:val="000000"/>
                <w:sz w:val="20"/>
                <w:szCs w:val="22"/>
                <w:lang w:val="en-GB"/>
              </w:rPr>
            </w:pPr>
            <w:r>
              <w:rPr>
                <w:color w:val="000000"/>
                <w:sz w:val="20"/>
                <w:szCs w:val="22"/>
                <w:lang w:val="en-GB"/>
              </w:rPr>
              <w:t>06</w:t>
            </w:r>
            <w:r w:rsidRPr="00554254">
              <w:rPr>
                <w:color w:val="000000"/>
                <w:sz w:val="20"/>
                <w:szCs w:val="22"/>
                <w:vertAlign w:val="superscript"/>
                <w:lang w:val="en-GB"/>
              </w:rPr>
              <w:t>th</w:t>
            </w:r>
            <w:r>
              <w:rPr>
                <w:color w:val="000000"/>
                <w:sz w:val="20"/>
                <w:szCs w:val="22"/>
                <w:lang w:val="en-GB"/>
              </w:rPr>
              <w:t xml:space="preserve"> March</w:t>
            </w:r>
            <w:r w:rsidR="004A3EED">
              <w:rPr>
                <w:color w:val="000000"/>
                <w:sz w:val="20"/>
                <w:szCs w:val="22"/>
                <w:lang w:val="en-GB"/>
              </w:rPr>
              <w:t xml:space="preserve"> 202</w:t>
            </w:r>
            <w:r>
              <w:rPr>
                <w:color w:val="000000"/>
                <w:sz w:val="20"/>
                <w:szCs w:val="22"/>
                <w:lang w:val="en-GB"/>
              </w:rPr>
              <w:t>3</w:t>
            </w:r>
          </w:p>
        </w:tc>
        <w:tc>
          <w:tcPr>
            <w:tcW w:w="3008" w:type="dxa"/>
          </w:tcPr>
          <w:p w14:paraId="51E071A0" w14:textId="22C4BCC7" w:rsidR="00C51705" w:rsidRPr="001556BC" w:rsidRDefault="004A3EED" w:rsidP="003D6D13">
            <w:pPr>
              <w:pStyle w:val="TableText"/>
              <w:rPr>
                <w:color w:val="000000"/>
                <w:sz w:val="20"/>
                <w:szCs w:val="22"/>
                <w:lang w:val="en-GB"/>
              </w:rPr>
            </w:pPr>
            <w:r>
              <w:rPr>
                <w:color w:val="000000"/>
                <w:sz w:val="20"/>
                <w:szCs w:val="22"/>
                <w:lang w:val="en-GB"/>
              </w:rPr>
              <w:t>Conference Call</w:t>
            </w:r>
          </w:p>
        </w:tc>
      </w:tr>
    </w:tbl>
    <w:p w14:paraId="3BFFE497" w14:textId="77777777" w:rsidR="00C51705" w:rsidRPr="001556BC" w:rsidRDefault="00C51705" w:rsidP="003E4579">
      <w:pPr>
        <w:pStyle w:val="NormalParagraph"/>
      </w:pPr>
    </w:p>
    <w:tbl>
      <w:tblPr>
        <w:tblW w:w="9716" w:type="dxa"/>
        <w:tblInd w:w="-25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480"/>
        <w:gridCol w:w="3228"/>
        <w:gridCol w:w="3008"/>
      </w:tblGrid>
      <w:tr w:rsidR="00C51705" w:rsidRPr="001556BC" w14:paraId="5E8752C8" w14:textId="77777777" w:rsidTr="003E4579">
        <w:trPr>
          <w:trHeight w:val="190"/>
          <w:tblHeader/>
        </w:trPr>
        <w:tc>
          <w:tcPr>
            <w:tcW w:w="9716" w:type="dxa"/>
            <w:gridSpan w:val="3"/>
            <w:tcBorders>
              <w:top w:val="single" w:sz="4" w:space="0" w:color="auto"/>
            </w:tcBorders>
            <w:shd w:val="clear" w:color="auto" w:fill="DE002B"/>
            <w:vAlign w:val="center"/>
          </w:tcPr>
          <w:p w14:paraId="62F14F98" w14:textId="77777777" w:rsidR="00C51705" w:rsidRPr="001556BC" w:rsidRDefault="00C51705" w:rsidP="003E4579">
            <w:pPr>
              <w:pStyle w:val="TableHeader"/>
              <w:rPr>
                <w:lang w:val="en-GB"/>
              </w:rPr>
            </w:pPr>
            <w:r w:rsidRPr="001556BC">
              <w:rPr>
                <w:lang w:val="en-GB"/>
              </w:rPr>
              <w:t>Document Details</w:t>
            </w:r>
          </w:p>
        </w:tc>
      </w:tr>
      <w:tr w:rsidR="00C51705" w:rsidRPr="001556BC" w14:paraId="4053AAAC" w14:textId="77777777" w:rsidTr="009177CC">
        <w:tblPrEx>
          <w:tblBorders>
            <w:insideH w:val="single" w:sz="4" w:space="0" w:color="auto"/>
            <w:insideV w:val="single" w:sz="4" w:space="0" w:color="auto"/>
          </w:tblBorders>
          <w:tblLook w:val="0000" w:firstRow="0" w:lastRow="0" w:firstColumn="0" w:lastColumn="0" w:noHBand="0" w:noVBand="0"/>
        </w:tblPrEx>
        <w:trPr>
          <w:tblHeader/>
        </w:trPr>
        <w:tc>
          <w:tcPr>
            <w:tcW w:w="3480" w:type="dxa"/>
            <w:shd w:val="clear" w:color="auto" w:fill="D9D9D9"/>
          </w:tcPr>
          <w:p w14:paraId="087FB753" w14:textId="77777777" w:rsidR="00C51705" w:rsidRPr="001556BC" w:rsidRDefault="00C51705" w:rsidP="00DC5B89">
            <w:pPr>
              <w:pStyle w:val="TableText"/>
              <w:rPr>
                <w:sz w:val="20"/>
                <w:szCs w:val="22"/>
                <w:lang w:val="en-GB"/>
              </w:rPr>
            </w:pPr>
            <w:r w:rsidRPr="001556BC">
              <w:rPr>
                <w:sz w:val="20"/>
                <w:szCs w:val="22"/>
                <w:lang w:val="en-GB"/>
              </w:rPr>
              <w:t>Document Number:</w:t>
            </w:r>
          </w:p>
        </w:tc>
        <w:tc>
          <w:tcPr>
            <w:tcW w:w="3228" w:type="dxa"/>
            <w:shd w:val="clear" w:color="auto" w:fill="D9D9D9"/>
          </w:tcPr>
          <w:p w14:paraId="26A89783" w14:textId="77777777" w:rsidR="00C51705" w:rsidRPr="001556BC" w:rsidRDefault="00C51705" w:rsidP="00DC5B89">
            <w:pPr>
              <w:pStyle w:val="TableText"/>
              <w:rPr>
                <w:sz w:val="20"/>
                <w:szCs w:val="22"/>
                <w:lang w:val="en-GB"/>
              </w:rPr>
            </w:pPr>
            <w:r w:rsidRPr="001556BC">
              <w:rPr>
                <w:sz w:val="20"/>
                <w:szCs w:val="22"/>
                <w:lang w:val="en-GB"/>
              </w:rPr>
              <w:t>Creation Date:</w:t>
            </w:r>
          </w:p>
        </w:tc>
        <w:tc>
          <w:tcPr>
            <w:tcW w:w="3008" w:type="dxa"/>
            <w:shd w:val="clear" w:color="auto" w:fill="D9D9D9"/>
          </w:tcPr>
          <w:p w14:paraId="2CC94473" w14:textId="77777777" w:rsidR="00C51705" w:rsidRPr="001556BC" w:rsidRDefault="00C51705" w:rsidP="00DC5B89">
            <w:pPr>
              <w:pStyle w:val="TableText"/>
              <w:rPr>
                <w:sz w:val="20"/>
                <w:szCs w:val="22"/>
                <w:lang w:val="en-GB"/>
              </w:rPr>
            </w:pPr>
            <w:r w:rsidRPr="001556BC">
              <w:rPr>
                <w:sz w:val="20"/>
                <w:szCs w:val="22"/>
                <w:lang w:val="en-GB"/>
              </w:rPr>
              <w:t>Document Author</w:t>
            </w:r>
            <w:r w:rsidR="00F07F8A" w:rsidRPr="001556BC">
              <w:rPr>
                <w:sz w:val="20"/>
                <w:szCs w:val="22"/>
                <w:lang w:val="en-GB"/>
              </w:rPr>
              <w:t>s</w:t>
            </w:r>
            <w:r w:rsidRPr="001556BC">
              <w:rPr>
                <w:sz w:val="20"/>
                <w:szCs w:val="22"/>
                <w:lang w:val="en-GB"/>
              </w:rPr>
              <w:t>:</w:t>
            </w:r>
          </w:p>
        </w:tc>
      </w:tr>
      <w:tr w:rsidR="00C51705" w:rsidRPr="001556BC" w14:paraId="7C1F074B" w14:textId="77777777" w:rsidTr="00AD22EA">
        <w:tblPrEx>
          <w:tblBorders>
            <w:insideH w:val="single" w:sz="4" w:space="0" w:color="auto"/>
            <w:insideV w:val="single" w:sz="4" w:space="0" w:color="auto"/>
          </w:tblBorders>
          <w:tblLook w:val="0000" w:firstRow="0" w:lastRow="0" w:firstColumn="0" w:lastColumn="0" w:noHBand="0" w:noVBand="0"/>
        </w:tblPrEx>
        <w:trPr>
          <w:tblHeader/>
        </w:trPr>
        <w:tc>
          <w:tcPr>
            <w:tcW w:w="3480" w:type="dxa"/>
          </w:tcPr>
          <w:p w14:paraId="64C7597B" w14:textId="79D7EE58" w:rsidR="00C51705" w:rsidRPr="001556BC" w:rsidRDefault="00127BBD" w:rsidP="00E90EC4">
            <w:pPr>
              <w:pStyle w:val="TableText"/>
              <w:rPr>
                <w:sz w:val="20"/>
                <w:szCs w:val="22"/>
                <w:highlight w:val="yellow"/>
                <w:lang w:val="en-GB"/>
              </w:rPr>
            </w:pPr>
            <w:r>
              <w:rPr>
                <w:rFonts w:eastAsia="Malgun Gothic"/>
                <w:color w:val="000000"/>
                <w:sz w:val="20"/>
                <w:szCs w:val="22"/>
                <w:lang w:val="en-GB" w:eastAsia="ko-KR"/>
              </w:rPr>
              <w:t>PQTN#</w:t>
            </w:r>
            <w:r w:rsidR="00554254">
              <w:rPr>
                <w:rFonts w:eastAsia="Malgun Gothic"/>
                <w:color w:val="000000"/>
                <w:sz w:val="20"/>
                <w:szCs w:val="22"/>
                <w:lang w:val="en-GB" w:eastAsia="ko-KR"/>
              </w:rPr>
              <w:t>14</w:t>
            </w:r>
            <w:r>
              <w:rPr>
                <w:rFonts w:eastAsia="Malgun Gothic"/>
                <w:color w:val="000000"/>
                <w:sz w:val="20"/>
                <w:szCs w:val="22"/>
                <w:lang w:val="en-GB" w:eastAsia="ko-KR"/>
              </w:rPr>
              <w:t xml:space="preserve"> </w:t>
            </w:r>
            <w:r w:rsidR="00AF7456" w:rsidRPr="00167959">
              <w:rPr>
                <w:rFonts w:eastAsia="Malgun Gothic"/>
                <w:color w:val="000000"/>
                <w:sz w:val="20"/>
                <w:szCs w:val="22"/>
                <w:lang w:val="en-GB" w:eastAsia="ko-KR"/>
              </w:rPr>
              <w:t>Doc</w:t>
            </w:r>
            <w:r w:rsidR="00AF5665" w:rsidRPr="00167959">
              <w:rPr>
                <w:color w:val="000000"/>
                <w:sz w:val="20"/>
                <w:szCs w:val="22"/>
                <w:lang w:val="en-GB"/>
              </w:rPr>
              <w:t>_</w:t>
            </w:r>
            <w:r w:rsidR="00ED1C7D" w:rsidRPr="00167959">
              <w:rPr>
                <w:color w:val="000000"/>
                <w:sz w:val="20"/>
                <w:szCs w:val="22"/>
                <w:lang w:val="en-GB"/>
              </w:rPr>
              <w:t>0</w:t>
            </w:r>
            <w:r w:rsidR="00554254">
              <w:rPr>
                <w:color w:val="000000"/>
                <w:sz w:val="20"/>
                <w:szCs w:val="22"/>
                <w:lang w:val="en-GB"/>
              </w:rPr>
              <w:t>03</w:t>
            </w:r>
          </w:p>
        </w:tc>
        <w:tc>
          <w:tcPr>
            <w:tcW w:w="3228" w:type="dxa"/>
          </w:tcPr>
          <w:p w14:paraId="4EC0AB16" w14:textId="374544F9" w:rsidR="00C51705" w:rsidRPr="003A3107" w:rsidRDefault="00554254" w:rsidP="00464DF3">
            <w:pPr>
              <w:pStyle w:val="TableText"/>
              <w:rPr>
                <w:rFonts w:eastAsia="Malgun Gothic"/>
                <w:sz w:val="20"/>
                <w:szCs w:val="22"/>
                <w:lang w:val="en-GB" w:eastAsia="ko-KR"/>
              </w:rPr>
            </w:pPr>
            <w:r>
              <w:rPr>
                <w:color w:val="000000"/>
                <w:sz w:val="20"/>
                <w:szCs w:val="22"/>
                <w:lang w:val="en-GB"/>
              </w:rPr>
              <w:t>06</w:t>
            </w:r>
            <w:r w:rsidRPr="00554254">
              <w:rPr>
                <w:color w:val="000000"/>
                <w:sz w:val="20"/>
                <w:szCs w:val="22"/>
                <w:vertAlign w:val="superscript"/>
                <w:lang w:val="en-GB"/>
              </w:rPr>
              <w:t>th</w:t>
            </w:r>
            <w:r>
              <w:rPr>
                <w:color w:val="000000"/>
                <w:sz w:val="20"/>
                <w:szCs w:val="22"/>
                <w:lang w:val="en-GB"/>
              </w:rPr>
              <w:t xml:space="preserve"> March 2023</w:t>
            </w:r>
          </w:p>
        </w:tc>
        <w:tc>
          <w:tcPr>
            <w:tcW w:w="3008" w:type="dxa"/>
          </w:tcPr>
          <w:p w14:paraId="507037F1" w14:textId="1638B2B6" w:rsidR="00C51705" w:rsidRPr="00C21E31" w:rsidRDefault="00127BBD" w:rsidP="00D02C11">
            <w:pPr>
              <w:pStyle w:val="TableText"/>
              <w:rPr>
                <w:rFonts w:eastAsia="Malgun Gothic"/>
                <w:sz w:val="20"/>
                <w:szCs w:val="22"/>
                <w:lang w:val="en-GB" w:eastAsia="ko-KR"/>
              </w:rPr>
            </w:pPr>
            <w:r>
              <w:rPr>
                <w:rFonts w:eastAsia="Malgun Gothic"/>
                <w:sz w:val="20"/>
                <w:szCs w:val="22"/>
                <w:lang w:val="en-GB" w:eastAsia="ko-KR"/>
              </w:rPr>
              <w:t>Yolanda Sanz, GSMA</w:t>
            </w:r>
          </w:p>
        </w:tc>
      </w:tr>
      <w:tr w:rsidR="00C51705" w:rsidRPr="001556BC" w14:paraId="6F2F902D" w14:textId="77777777" w:rsidTr="009177CC">
        <w:tblPrEx>
          <w:tblBorders>
            <w:insideH w:val="single" w:sz="4" w:space="0" w:color="auto"/>
            <w:insideV w:val="single" w:sz="4" w:space="0" w:color="auto"/>
          </w:tblBorders>
          <w:tblLook w:val="0000" w:firstRow="0" w:lastRow="0" w:firstColumn="0" w:lastColumn="0" w:noHBand="0" w:noVBand="0"/>
        </w:tblPrEx>
        <w:trPr>
          <w:tblHeader/>
        </w:trPr>
        <w:tc>
          <w:tcPr>
            <w:tcW w:w="3480" w:type="dxa"/>
            <w:shd w:val="clear" w:color="auto" w:fill="D9D9D9"/>
          </w:tcPr>
          <w:p w14:paraId="4D67B3EB" w14:textId="77777777" w:rsidR="00C51705" w:rsidRPr="001556BC" w:rsidRDefault="00C51705" w:rsidP="00DC5B89">
            <w:pPr>
              <w:pStyle w:val="TableText"/>
              <w:rPr>
                <w:sz w:val="20"/>
                <w:szCs w:val="22"/>
                <w:lang w:val="en-GB"/>
              </w:rPr>
            </w:pPr>
            <w:r w:rsidRPr="001556BC">
              <w:rPr>
                <w:sz w:val="20"/>
                <w:szCs w:val="22"/>
                <w:lang w:val="en-GB"/>
              </w:rPr>
              <w:t>GSMA Source:</w:t>
            </w:r>
          </w:p>
        </w:tc>
        <w:tc>
          <w:tcPr>
            <w:tcW w:w="3228" w:type="dxa"/>
            <w:shd w:val="clear" w:color="auto" w:fill="D9D9D9"/>
          </w:tcPr>
          <w:p w14:paraId="1E6E18F6" w14:textId="77777777" w:rsidR="00C51705" w:rsidRPr="001556BC" w:rsidRDefault="00C51705" w:rsidP="00DC5B89">
            <w:pPr>
              <w:pStyle w:val="TableText"/>
              <w:rPr>
                <w:sz w:val="20"/>
                <w:szCs w:val="22"/>
                <w:lang w:val="en-GB"/>
              </w:rPr>
            </w:pPr>
            <w:r w:rsidRPr="001556BC">
              <w:rPr>
                <w:sz w:val="20"/>
                <w:szCs w:val="22"/>
                <w:lang w:val="en-GB"/>
              </w:rPr>
              <w:t>Deadline for response:</w:t>
            </w:r>
          </w:p>
        </w:tc>
        <w:tc>
          <w:tcPr>
            <w:tcW w:w="3008" w:type="dxa"/>
            <w:shd w:val="clear" w:color="auto" w:fill="D9D9D9"/>
          </w:tcPr>
          <w:p w14:paraId="00C06000" w14:textId="77777777" w:rsidR="00C51705" w:rsidRPr="001556BC" w:rsidRDefault="00C51705" w:rsidP="00DC5B89">
            <w:pPr>
              <w:pStyle w:val="TableText"/>
              <w:rPr>
                <w:sz w:val="20"/>
                <w:szCs w:val="22"/>
                <w:lang w:val="en-GB"/>
              </w:rPr>
            </w:pPr>
            <w:r w:rsidRPr="001556BC">
              <w:rPr>
                <w:sz w:val="20"/>
                <w:szCs w:val="22"/>
                <w:lang w:val="en-GB"/>
              </w:rPr>
              <w:t>Liaison Statement Contact</w:t>
            </w:r>
          </w:p>
        </w:tc>
      </w:tr>
      <w:tr w:rsidR="00C51705" w:rsidRPr="001556BC" w14:paraId="59787A39" w14:textId="77777777" w:rsidTr="00AD22EA">
        <w:tblPrEx>
          <w:tblBorders>
            <w:insideH w:val="single" w:sz="4" w:space="0" w:color="auto"/>
            <w:insideV w:val="single" w:sz="4" w:space="0" w:color="auto"/>
          </w:tblBorders>
          <w:tblLook w:val="0000" w:firstRow="0" w:lastRow="0" w:firstColumn="0" w:lastColumn="0" w:noHBand="0" w:noVBand="0"/>
        </w:tblPrEx>
        <w:trPr>
          <w:tblHeader/>
        </w:trPr>
        <w:tc>
          <w:tcPr>
            <w:tcW w:w="3480" w:type="dxa"/>
          </w:tcPr>
          <w:p w14:paraId="0EBB06B0" w14:textId="6D8EBA31" w:rsidR="00C51705" w:rsidRPr="003A3107" w:rsidRDefault="00127BBD" w:rsidP="004D4F54">
            <w:pPr>
              <w:pStyle w:val="TableText"/>
              <w:rPr>
                <w:rFonts w:eastAsia="Malgun Gothic"/>
                <w:color w:val="000000"/>
                <w:sz w:val="20"/>
                <w:szCs w:val="22"/>
                <w:lang w:val="en-GB" w:eastAsia="ko-KR"/>
              </w:rPr>
            </w:pPr>
            <w:r>
              <w:rPr>
                <w:rFonts w:eastAsia="Malgun Gothic"/>
                <w:color w:val="000000"/>
                <w:sz w:val="20"/>
                <w:szCs w:val="22"/>
                <w:lang w:val="en-GB" w:eastAsia="ko-KR"/>
              </w:rPr>
              <w:t>PQTN</w:t>
            </w:r>
            <w:r w:rsidR="00554254">
              <w:rPr>
                <w:rFonts w:eastAsia="Malgun Gothic"/>
                <w:color w:val="000000"/>
                <w:sz w:val="20"/>
                <w:szCs w:val="22"/>
                <w:lang w:val="en-GB" w:eastAsia="ko-KR"/>
              </w:rPr>
              <w:t xml:space="preserve"> TF</w:t>
            </w:r>
          </w:p>
        </w:tc>
        <w:tc>
          <w:tcPr>
            <w:tcW w:w="3228" w:type="dxa"/>
          </w:tcPr>
          <w:p w14:paraId="37FC4203" w14:textId="644FD27B" w:rsidR="00C51705" w:rsidRPr="001556BC" w:rsidRDefault="00EB6F83" w:rsidP="00E83378">
            <w:pPr>
              <w:pStyle w:val="TableText"/>
              <w:rPr>
                <w:color w:val="000000"/>
                <w:sz w:val="20"/>
                <w:szCs w:val="22"/>
                <w:lang w:val="en-GB"/>
              </w:rPr>
            </w:pPr>
            <w:r>
              <w:rPr>
                <w:color w:val="000000"/>
                <w:sz w:val="20"/>
                <w:szCs w:val="22"/>
                <w:lang w:val="en-GB"/>
              </w:rPr>
              <w:t>-</w:t>
            </w:r>
          </w:p>
        </w:tc>
        <w:tc>
          <w:tcPr>
            <w:tcW w:w="3008" w:type="dxa"/>
          </w:tcPr>
          <w:p w14:paraId="637D5025" w14:textId="77777777" w:rsidR="00C51705" w:rsidRPr="001556BC" w:rsidRDefault="0011269F" w:rsidP="0011269F">
            <w:pPr>
              <w:pStyle w:val="TableText"/>
              <w:rPr>
                <w:color w:val="000000"/>
                <w:sz w:val="20"/>
                <w:szCs w:val="22"/>
                <w:lang w:val="en-GB"/>
              </w:rPr>
            </w:pPr>
            <w:r w:rsidRPr="0011269F">
              <w:rPr>
                <w:rStyle w:val="PlaceholderText"/>
                <w:rFonts w:eastAsia="Malgun Gothic"/>
                <w:lang w:eastAsia="ko-KR"/>
              </w:rPr>
              <w:t>GSMALiaisons@gsma.com</w:t>
            </w:r>
          </w:p>
        </w:tc>
      </w:tr>
    </w:tbl>
    <w:p w14:paraId="7DF5D44A" w14:textId="77777777" w:rsidR="00C51705" w:rsidRPr="001556BC" w:rsidRDefault="00C51705" w:rsidP="003E4579">
      <w:pPr>
        <w:pStyle w:val="NormalParagraph"/>
      </w:pPr>
    </w:p>
    <w:tbl>
      <w:tblPr>
        <w:tblW w:w="9716" w:type="dxa"/>
        <w:tblInd w:w="-25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480"/>
        <w:gridCol w:w="6236"/>
      </w:tblGrid>
      <w:tr w:rsidR="00C51705" w:rsidRPr="001556BC" w14:paraId="152C7378" w14:textId="77777777" w:rsidTr="00E21141">
        <w:trPr>
          <w:trHeight w:val="214"/>
          <w:tblHeader/>
        </w:trPr>
        <w:tc>
          <w:tcPr>
            <w:tcW w:w="9716" w:type="dxa"/>
            <w:gridSpan w:val="2"/>
            <w:tcBorders>
              <w:top w:val="single" w:sz="4" w:space="0" w:color="auto"/>
            </w:tcBorders>
            <w:shd w:val="clear" w:color="auto" w:fill="DE002B"/>
            <w:vAlign w:val="center"/>
          </w:tcPr>
          <w:p w14:paraId="5ADE1730" w14:textId="77777777" w:rsidR="00C51705" w:rsidRPr="001556BC" w:rsidRDefault="00C51705">
            <w:pPr>
              <w:pStyle w:val="TableHeader"/>
              <w:rPr>
                <w:lang w:val="en-GB"/>
              </w:rPr>
            </w:pPr>
            <w:r w:rsidRPr="001556BC">
              <w:rPr>
                <w:lang w:val="en-GB"/>
              </w:rPr>
              <w:t>Action Required by Recipient</w:t>
            </w:r>
          </w:p>
        </w:tc>
      </w:tr>
      <w:tr w:rsidR="00C51705" w:rsidRPr="00127BBD" w14:paraId="54EED6AC" w14:textId="77777777" w:rsidTr="00E21141">
        <w:trPr>
          <w:tblHeader/>
        </w:trPr>
        <w:tc>
          <w:tcPr>
            <w:tcW w:w="3480" w:type="dxa"/>
            <w:tcBorders>
              <w:top w:val="single" w:sz="4" w:space="0" w:color="auto"/>
              <w:bottom w:val="single" w:sz="4" w:space="0" w:color="auto"/>
              <w:right w:val="single" w:sz="4" w:space="0" w:color="auto"/>
            </w:tcBorders>
            <w:shd w:val="clear" w:color="auto" w:fill="D9D9D9"/>
          </w:tcPr>
          <w:p w14:paraId="65566CB4" w14:textId="77777777" w:rsidR="00C51705" w:rsidRPr="001556BC" w:rsidRDefault="00C51705">
            <w:pPr>
              <w:pStyle w:val="TableText"/>
              <w:rPr>
                <w:sz w:val="20"/>
                <w:szCs w:val="22"/>
                <w:lang w:val="en-GB"/>
              </w:rPr>
            </w:pPr>
            <w:r w:rsidRPr="001556BC">
              <w:rPr>
                <w:sz w:val="20"/>
                <w:szCs w:val="22"/>
                <w:lang w:val="en-GB"/>
              </w:rPr>
              <w:t>Internal Recipients:</w:t>
            </w:r>
          </w:p>
        </w:tc>
        <w:tc>
          <w:tcPr>
            <w:tcW w:w="6236" w:type="dxa"/>
            <w:tcBorders>
              <w:top w:val="single" w:sz="4" w:space="0" w:color="auto"/>
              <w:left w:val="single" w:sz="4" w:space="0" w:color="auto"/>
              <w:bottom w:val="single" w:sz="4" w:space="0" w:color="auto"/>
            </w:tcBorders>
          </w:tcPr>
          <w:p w14:paraId="3F951261" w14:textId="649A9B90" w:rsidR="002E7AD2" w:rsidRPr="00127BBD" w:rsidRDefault="00127BBD" w:rsidP="00457114">
            <w:pPr>
              <w:pStyle w:val="TableText"/>
              <w:rPr>
                <w:color w:val="000000"/>
                <w:sz w:val="20"/>
                <w:szCs w:val="22"/>
                <w:lang w:val="en-GB"/>
              </w:rPr>
            </w:pPr>
            <w:proofErr w:type="spellStart"/>
            <w:r w:rsidRPr="00127BBD">
              <w:rPr>
                <w:color w:val="000000"/>
                <w:sz w:val="20"/>
                <w:szCs w:val="22"/>
                <w:lang w:val="en-GB"/>
              </w:rPr>
              <w:t>FASG</w:t>
            </w:r>
            <w:proofErr w:type="spellEnd"/>
            <w:r w:rsidR="00AB04BA">
              <w:rPr>
                <w:color w:val="000000"/>
                <w:sz w:val="20"/>
                <w:szCs w:val="22"/>
                <w:lang w:val="en-GB"/>
              </w:rPr>
              <w:t>, SAM</w:t>
            </w:r>
            <w:r w:rsidR="000007CC">
              <w:rPr>
                <w:color w:val="000000"/>
                <w:sz w:val="20"/>
                <w:szCs w:val="22"/>
                <w:lang w:val="en-GB"/>
              </w:rPr>
              <w:t>, SAS, QNS</w:t>
            </w:r>
            <w:r w:rsidR="00554254">
              <w:rPr>
                <w:color w:val="000000"/>
                <w:sz w:val="20"/>
                <w:szCs w:val="22"/>
                <w:lang w:val="en-GB"/>
              </w:rPr>
              <w:t xml:space="preserve"> and </w:t>
            </w:r>
            <w:r w:rsidRPr="00127BBD">
              <w:rPr>
                <w:color w:val="000000"/>
                <w:sz w:val="20"/>
                <w:szCs w:val="22"/>
                <w:lang w:val="en-GB"/>
              </w:rPr>
              <w:t>eSI</w:t>
            </w:r>
            <w:r>
              <w:rPr>
                <w:color w:val="000000"/>
                <w:sz w:val="20"/>
                <w:szCs w:val="22"/>
                <w:lang w:val="en-GB"/>
              </w:rPr>
              <w:t>M</w:t>
            </w:r>
          </w:p>
        </w:tc>
      </w:tr>
      <w:tr w:rsidR="00C51705" w:rsidRPr="00F44089" w14:paraId="2569D05E" w14:textId="77777777" w:rsidTr="00E21141">
        <w:trPr>
          <w:tblHeader/>
        </w:trPr>
        <w:tc>
          <w:tcPr>
            <w:tcW w:w="3480" w:type="dxa"/>
            <w:tcBorders>
              <w:top w:val="single" w:sz="4" w:space="0" w:color="auto"/>
              <w:bottom w:val="single" w:sz="4" w:space="0" w:color="auto"/>
              <w:right w:val="single" w:sz="4" w:space="0" w:color="auto"/>
            </w:tcBorders>
            <w:shd w:val="clear" w:color="auto" w:fill="D9D9D9"/>
          </w:tcPr>
          <w:p w14:paraId="69AE709B" w14:textId="77777777" w:rsidR="00C51705" w:rsidRPr="001556BC" w:rsidRDefault="00C51705">
            <w:pPr>
              <w:pStyle w:val="TableText"/>
              <w:rPr>
                <w:sz w:val="20"/>
                <w:szCs w:val="22"/>
                <w:lang w:val="en-GB"/>
              </w:rPr>
            </w:pPr>
            <w:r w:rsidRPr="00DE3792">
              <w:rPr>
                <w:sz w:val="20"/>
                <w:szCs w:val="22"/>
                <w:lang w:val="en-GB"/>
              </w:rPr>
              <w:t>External Recipients:</w:t>
            </w:r>
          </w:p>
        </w:tc>
        <w:tc>
          <w:tcPr>
            <w:tcW w:w="6236" w:type="dxa"/>
            <w:tcBorders>
              <w:top w:val="single" w:sz="4" w:space="0" w:color="auto"/>
              <w:left w:val="single" w:sz="4" w:space="0" w:color="auto"/>
              <w:bottom w:val="single" w:sz="4" w:space="0" w:color="auto"/>
            </w:tcBorders>
          </w:tcPr>
          <w:p w14:paraId="56F1C391" w14:textId="55E4F7C9" w:rsidR="005845AE" w:rsidRDefault="00AB04BA" w:rsidP="000F4ACC">
            <w:pPr>
              <w:pStyle w:val="TableText"/>
              <w:rPr>
                <w:color w:val="000000"/>
                <w:sz w:val="20"/>
                <w:szCs w:val="22"/>
                <w:lang w:val="en-GB"/>
              </w:rPr>
            </w:pPr>
            <w:r w:rsidRPr="00AB04BA">
              <w:rPr>
                <w:color w:val="000000"/>
                <w:sz w:val="20"/>
                <w:szCs w:val="22"/>
                <w:lang w:val="en-GB"/>
              </w:rPr>
              <w:t xml:space="preserve">3GPP SA, </w:t>
            </w:r>
            <w:r w:rsidR="009C48DC" w:rsidRPr="00AB04BA">
              <w:rPr>
                <w:color w:val="000000"/>
                <w:sz w:val="20"/>
                <w:szCs w:val="22"/>
                <w:lang w:val="en-GB"/>
              </w:rPr>
              <w:t>3GPP SA3, 3GPP SA3-LI,</w:t>
            </w:r>
            <w:r w:rsidR="000007CC" w:rsidRPr="000007CC">
              <w:rPr>
                <w:color w:val="000000"/>
                <w:sz w:val="20"/>
                <w:szCs w:val="22"/>
                <w:lang w:val="en-GB"/>
              </w:rPr>
              <w:t xml:space="preserve"> </w:t>
            </w:r>
            <w:proofErr w:type="spellStart"/>
            <w:r w:rsidR="000007CC" w:rsidRPr="000007CC">
              <w:rPr>
                <w:color w:val="000000"/>
                <w:sz w:val="20"/>
                <w:szCs w:val="22"/>
                <w:lang w:val="en-GB"/>
              </w:rPr>
              <w:t>ETSI</w:t>
            </w:r>
            <w:proofErr w:type="spellEnd"/>
            <w:r w:rsidR="000007CC" w:rsidRPr="000007CC">
              <w:rPr>
                <w:color w:val="000000"/>
                <w:sz w:val="20"/>
                <w:szCs w:val="22"/>
                <w:lang w:val="en-GB"/>
              </w:rPr>
              <w:t xml:space="preserve"> </w:t>
            </w:r>
            <w:proofErr w:type="spellStart"/>
            <w:r w:rsidR="000007CC" w:rsidRPr="000007CC">
              <w:rPr>
                <w:color w:val="000000"/>
                <w:sz w:val="20"/>
                <w:szCs w:val="22"/>
                <w:lang w:val="en-GB"/>
              </w:rPr>
              <w:t>ISG</w:t>
            </w:r>
            <w:proofErr w:type="spellEnd"/>
            <w:r w:rsidR="000007CC" w:rsidRPr="000007CC">
              <w:rPr>
                <w:color w:val="000000"/>
                <w:sz w:val="20"/>
                <w:szCs w:val="22"/>
                <w:lang w:val="en-GB"/>
              </w:rPr>
              <w:t xml:space="preserve"> </w:t>
            </w:r>
            <w:proofErr w:type="spellStart"/>
            <w:r w:rsidR="000007CC" w:rsidRPr="000007CC">
              <w:rPr>
                <w:color w:val="000000"/>
                <w:sz w:val="20"/>
                <w:szCs w:val="22"/>
                <w:lang w:val="en-GB"/>
              </w:rPr>
              <w:t>QKD</w:t>
            </w:r>
            <w:proofErr w:type="spellEnd"/>
            <w:r w:rsidR="000007CC" w:rsidRPr="000007CC">
              <w:rPr>
                <w:color w:val="000000"/>
                <w:sz w:val="20"/>
                <w:szCs w:val="22"/>
                <w:lang w:val="en-GB"/>
              </w:rPr>
              <w:t xml:space="preserve">, </w:t>
            </w:r>
            <w:proofErr w:type="spellStart"/>
            <w:r w:rsidR="000007CC" w:rsidRPr="000007CC">
              <w:rPr>
                <w:color w:val="000000"/>
                <w:sz w:val="20"/>
                <w:szCs w:val="22"/>
                <w:lang w:val="en-GB"/>
              </w:rPr>
              <w:t>ETSI</w:t>
            </w:r>
            <w:proofErr w:type="spellEnd"/>
            <w:r w:rsidR="000007CC" w:rsidRPr="000007CC">
              <w:rPr>
                <w:color w:val="000000"/>
                <w:sz w:val="20"/>
                <w:szCs w:val="22"/>
                <w:lang w:val="en-GB"/>
              </w:rPr>
              <w:t xml:space="preserve"> </w:t>
            </w:r>
            <w:proofErr w:type="spellStart"/>
            <w:r w:rsidR="000007CC" w:rsidRPr="000007CC">
              <w:rPr>
                <w:color w:val="000000"/>
                <w:sz w:val="20"/>
                <w:szCs w:val="22"/>
                <w:lang w:val="en-GB"/>
              </w:rPr>
              <w:t>NFV</w:t>
            </w:r>
            <w:proofErr w:type="spellEnd"/>
            <w:r w:rsidR="000007CC">
              <w:rPr>
                <w:color w:val="000000"/>
                <w:sz w:val="20"/>
                <w:szCs w:val="22"/>
                <w:lang w:val="en-GB"/>
              </w:rPr>
              <w:t xml:space="preserve">, </w:t>
            </w:r>
            <w:proofErr w:type="spellStart"/>
            <w:r w:rsidR="000007CC" w:rsidRPr="000007CC">
              <w:rPr>
                <w:color w:val="000000"/>
                <w:sz w:val="20"/>
                <w:szCs w:val="22"/>
                <w:lang w:val="en-GB"/>
              </w:rPr>
              <w:t>ETSI</w:t>
            </w:r>
            <w:proofErr w:type="spellEnd"/>
            <w:r w:rsidR="000007CC" w:rsidRPr="000007CC">
              <w:rPr>
                <w:color w:val="000000"/>
                <w:sz w:val="20"/>
                <w:szCs w:val="22"/>
                <w:lang w:val="en-GB"/>
              </w:rPr>
              <w:t xml:space="preserve"> </w:t>
            </w:r>
            <w:proofErr w:type="spellStart"/>
            <w:r w:rsidR="000007CC" w:rsidRPr="000007CC">
              <w:rPr>
                <w:color w:val="000000"/>
                <w:sz w:val="20"/>
                <w:szCs w:val="22"/>
                <w:lang w:val="en-GB"/>
              </w:rPr>
              <w:t>ZSM</w:t>
            </w:r>
            <w:proofErr w:type="spellEnd"/>
            <w:r w:rsidR="009C48DC" w:rsidRPr="00AB04BA">
              <w:rPr>
                <w:color w:val="000000"/>
                <w:sz w:val="20"/>
                <w:szCs w:val="22"/>
                <w:lang w:val="en-GB"/>
              </w:rPr>
              <w:t xml:space="preserve"> </w:t>
            </w:r>
            <w:proofErr w:type="spellStart"/>
            <w:r w:rsidRPr="00AB04BA">
              <w:rPr>
                <w:color w:val="000000"/>
                <w:sz w:val="20"/>
                <w:szCs w:val="22"/>
                <w:lang w:val="en-GB"/>
              </w:rPr>
              <w:t>ETSI</w:t>
            </w:r>
            <w:proofErr w:type="spellEnd"/>
            <w:r w:rsidRPr="00AB04BA">
              <w:rPr>
                <w:color w:val="000000"/>
                <w:sz w:val="20"/>
                <w:szCs w:val="22"/>
                <w:lang w:val="en-GB"/>
              </w:rPr>
              <w:t xml:space="preserve"> TC SET, </w:t>
            </w:r>
            <w:proofErr w:type="spellStart"/>
            <w:r w:rsidR="009C48DC" w:rsidRPr="00AB04BA">
              <w:rPr>
                <w:color w:val="000000"/>
                <w:sz w:val="20"/>
                <w:szCs w:val="22"/>
                <w:lang w:val="en-GB"/>
              </w:rPr>
              <w:t>ETSI</w:t>
            </w:r>
            <w:proofErr w:type="spellEnd"/>
            <w:r w:rsidR="009C48DC" w:rsidRPr="00AB04BA">
              <w:rPr>
                <w:color w:val="000000"/>
                <w:sz w:val="20"/>
                <w:szCs w:val="22"/>
                <w:lang w:val="en-GB"/>
              </w:rPr>
              <w:t xml:space="preserve"> TC LI</w:t>
            </w:r>
            <w:r w:rsidR="008B61DC" w:rsidRPr="00AB04BA">
              <w:rPr>
                <w:color w:val="000000"/>
                <w:sz w:val="20"/>
                <w:szCs w:val="22"/>
                <w:lang w:val="en-GB"/>
              </w:rPr>
              <w:t>,</w:t>
            </w:r>
            <w:r w:rsidR="00F44089" w:rsidRPr="00AB04BA">
              <w:rPr>
                <w:color w:val="000000"/>
                <w:sz w:val="20"/>
                <w:szCs w:val="22"/>
                <w:lang w:val="en-GB"/>
              </w:rPr>
              <w:t xml:space="preserve"> </w:t>
            </w:r>
            <w:proofErr w:type="spellStart"/>
            <w:r w:rsidR="008B61DC" w:rsidRPr="00AB04BA">
              <w:rPr>
                <w:color w:val="000000"/>
                <w:sz w:val="20"/>
                <w:szCs w:val="22"/>
                <w:lang w:val="en-GB"/>
              </w:rPr>
              <w:t>ETSI</w:t>
            </w:r>
            <w:proofErr w:type="spellEnd"/>
            <w:r w:rsidR="008B61DC" w:rsidRPr="00AB04BA">
              <w:rPr>
                <w:color w:val="000000"/>
                <w:sz w:val="20"/>
                <w:szCs w:val="22"/>
                <w:lang w:val="en-GB"/>
              </w:rPr>
              <w:t xml:space="preserve"> TC Cyber, </w:t>
            </w:r>
            <w:proofErr w:type="spellStart"/>
            <w:r w:rsidRPr="00AB04BA">
              <w:rPr>
                <w:rStyle w:val="ui-provider"/>
                <w:lang w:val="en-GB"/>
              </w:rPr>
              <w:t>ETSI</w:t>
            </w:r>
            <w:proofErr w:type="spellEnd"/>
            <w:r w:rsidRPr="00AB04BA">
              <w:rPr>
                <w:rStyle w:val="ui-provider"/>
                <w:lang w:val="en-GB"/>
              </w:rPr>
              <w:t xml:space="preserve"> TC-</w:t>
            </w:r>
            <w:proofErr w:type="spellStart"/>
            <w:r w:rsidRPr="00AB04BA">
              <w:rPr>
                <w:rStyle w:val="ui-provider"/>
                <w:lang w:val="en-GB"/>
              </w:rPr>
              <w:t>QSC</w:t>
            </w:r>
            <w:proofErr w:type="spellEnd"/>
            <w:r w:rsidRPr="00AB04BA">
              <w:rPr>
                <w:rStyle w:val="ui-provider"/>
                <w:lang w:val="en-GB"/>
              </w:rPr>
              <w:t>,</w:t>
            </w:r>
            <w:r>
              <w:rPr>
                <w:rStyle w:val="ui-provider"/>
                <w:lang w:val="en-GB"/>
              </w:rPr>
              <w:t xml:space="preserve"> </w:t>
            </w:r>
            <w:proofErr w:type="spellStart"/>
            <w:r w:rsidR="008B61DC" w:rsidRPr="00AB04BA">
              <w:rPr>
                <w:color w:val="000000"/>
                <w:sz w:val="20"/>
                <w:szCs w:val="22"/>
                <w:lang w:val="en-GB"/>
              </w:rPr>
              <w:t>ETSI</w:t>
            </w:r>
            <w:proofErr w:type="spellEnd"/>
            <w:r w:rsidR="008B61DC" w:rsidRPr="00AB04BA">
              <w:rPr>
                <w:color w:val="000000"/>
                <w:sz w:val="20"/>
                <w:szCs w:val="22"/>
                <w:lang w:val="en-GB"/>
              </w:rPr>
              <w:t xml:space="preserve"> SAGE, ITU-T SG17</w:t>
            </w:r>
            <w:r w:rsidR="00541364" w:rsidRPr="00AB04BA">
              <w:rPr>
                <w:color w:val="000000"/>
                <w:sz w:val="20"/>
                <w:szCs w:val="22"/>
                <w:lang w:val="en-GB"/>
              </w:rPr>
              <w:t>, CEN/</w:t>
            </w:r>
            <w:proofErr w:type="spellStart"/>
            <w:r w:rsidR="00541364" w:rsidRPr="00AB04BA">
              <w:rPr>
                <w:color w:val="000000"/>
                <w:sz w:val="20"/>
                <w:szCs w:val="22"/>
                <w:lang w:val="en-GB"/>
              </w:rPr>
              <w:t>CENELT</w:t>
            </w:r>
            <w:proofErr w:type="spellEnd"/>
            <w:r w:rsidR="00541364" w:rsidRPr="00AB04BA">
              <w:rPr>
                <w:color w:val="000000"/>
                <w:sz w:val="20"/>
                <w:szCs w:val="22"/>
                <w:lang w:val="en-GB"/>
              </w:rPr>
              <w:t xml:space="preserve"> </w:t>
            </w:r>
            <w:proofErr w:type="spellStart"/>
            <w:r w:rsidR="00541364" w:rsidRPr="00AB04BA">
              <w:rPr>
                <w:color w:val="000000"/>
                <w:sz w:val="20"/>
                <w:szCs w:val="22"/>
                <w:lang w:val="en-GB"/>
              </w:rPr>
              <w:t>FGQT</w:t>
            </w:r>
            <w:proofErr w:type="spellEnd"/>
            <w:r w:rsidR="000007CC">
              <w:rPr>
                <w:color w:val="000000"/>
                <w:sz w:val="20"/>
                <w:szCs w:val="22"/>
                <w:lang w:val="en-GB"/>
              </w:rPr>
              <w:t xml:space="preserve">, </w:t>
            </w:r>
            <w:proofErr w:type="spellStart"/>
            <w:r w:rsidR="000007CC" w:rsidRPr="000007CC">
              <w:rPr>
                <w:rStyle w:val="ui-provider"/>
                <w:lang w:val="en-GB"/>
              </w:rPr>
              <w:t>IETF</w:t>
            </w:r>
            <w:proofErr w:type="spellEnd"/>
            <w:r w:rsidR="000007CC" w:rsidRPr="000007CC">
              <w:rPr>
                <w:rStyle w:val="ui-provider"/>
                <w:lang w:val="en-GB"/>
              </w:rPr>
              <w:t xml:space="preserve"> </w:t>
            </w:r>
            <w:r w:rsidR="000007CC" w:rsidRPr="000007CC">
              <w:rPr>
                <w:color w:val="000000"/>
                <w:sz w:val="20"/>
                <w:szCs w:val="22"/>
                <w:lang w:val="en-GB"/>
              </w:rPr>
              <w:t xml:space="preserve">Security Area and </w:t>
            </w:r>
            <w:proofErr w:type="spellStart"/>
            <w:r w:rsidR="000007CC" w:rsidRPr="000007CC">
              <w:rPr>
                <w:color w:val="000000"/>
                <w:sz w:val="20"/>
                <w:szCs w:val="22"/>
                <w:lang w:val="en-GB"/>
              </w:rPr>
              <w:t>IETIF</w:t>
            </w:r>
            <w:proofErr w:type="spellEnd"/>
            <w:r w:rsidR="000007CC" w:rsidRPr="000007CC">
              <w:rPr>
                <w:color w:val="000000"/>
                <w:sz w:val="20"/>
                <w:szCs w:val="22"/>
                <w:lang w:val="en-GB"/>
              </w:rPr>
              <w:t xml:space="preserve"> </w:t>
            </w:r>
            <w:proofErr w:type="spellStart"/>
            <w:r w:rsidR="000007CC" w:rsidRPr="000007CC">
              <w:rPr>
                <w:color w:val="000000"/>
                <w:sz w:val="20"/>
                <w:szCs w:val="22"/>
                <w:lang w:val="en-GB"/>
              </w:rPr>
              <w:t>QIRG</w:t>
            </w:r>
            <w:proofErr w:type="spellEnd"/>
            <w:r w:rsidR="000007CC">
              <w:rPr>
                <w:color w:val="000000"/>
                <w:sz w:val="20"/>
                <w:szCs w:val="22"/>
                <w:lang w:val="en-GB"/>
              </w:rPr>
              <w:t xml:space="preserve">, </w:t>
            </w:r>
            <w:proofErr w:type="spellStart"/>
            <w:r w:rsidR="000007CC">
              <w:rPr>
                <w:color w:val="000000"/>
                <w:sz w:val="20"/>
                <w:szCs w:val="22"/>
                <w:lang w:val="en-GB"/>
              </w:rPr>
              <w:t>CNCF</w:t>
            </w:r>
            <w:proofErr w:type="spellEnd"/>
            <w:r w:rsidR="000007CC">
              <w:rPr>
                <w:color w:val="000000"/>
                <w:sz w:val="20"/>
                <w:szCs w:val="22"/>
                <w:lang w:val="en-GB"/>
              </w:rPr>
              <w:t>, Linux Foundation Networking (TAC).</w:t>
            </w:r>
          </w:p>
          <w:p w14:paraId="1FDD3A89" w14:textId="77777777" w:rsidR="00921374" w:rsidRPr="00921374" w:rsidRDefault="00921374" w:rsidP="00921374">
            <w:pPr>
              <w:pStyle w:val="TableText"/>
              <w:rPr>
                <w:color w:val="000000"/>
                <w:sz w:val="20"/>
                <w:szCs w:val="22"/>
                <w:lang w:val="en-GB"/>
              </w:rPr>
            </w:pPr>
            <w:r w:rsidRPr="00921374">
              <w:rPr>
                <w:color w:val="000000"/>
                <w:sz w:val="20"/>
                <w:szCs w:val="22"/>
                <w:lang w:val="en-GB"/>
              </w:rPr>
              <w:t xml:space="preserve">ATIS – </w:t>
            </w:r>
            <w:proofErr w:type="spellStart"/>
            <w:r w:rsidRPr="00921374">
              <w:rPr>
                <w:color w:val="000000"/>
                <w:sz w:val="20"/>
                <w:szCs w:val="22"/>
                <w:lang w:val="en-GB"/>
              </w:rPr>
              <w:t>QSCII</w:t>
            </w:r>
            <w:proofErr w:type="spellEnd"/>
            <w:r w:rsidRPr="00921374">
              <w:rPr>
                <w:color w:val="000000"/>
                <w:sz w:val="20"/>
                <w:szCs w:val="22"/>
                <w:lang w:val="en-GB"/>
              </w:rPr>
              <w:t xml:space="preserve">, QED-C - Standards TAC, ORANWG11, IEEE P1943, </w:t>
            </w:r>
          </w:p>
          <w:p w14:paraId="051B6FDE" w14:textId="77777777" w:rsidR="00921374" w:rsidRPr="000007CC" w:rsidRDefault="00921374" w:rsidP="00921374">
            <w:pPr>
              <w:pStyle w:val="TableText"/>
              <w:rPr>
                <w:color w:val="000000"/>
                <w:sz w:val="20"/>
                <w:szCs w:val="22"/>
                <w:lang w:val="en-GB"/>
              </w:rPr>
            </w:pPr>
            <w:r w:rsidRPr="000007CC">
              <w:rPr>
                <w:color w:val="000000"/>
                <w:sz w:val="20"/>
                <w:szCs w:val="22"/>
                <w:lang w:val="en-GB"/>
              </w:rPr>
              <w:t xml:space="preserve">Broadband Forum and </w:t>
            </w:r>
            <w:proofErr w:type="spellStart"/>
            <w:r w:rsidRPr="000007CC">
              <w:rPr>
                <w:color w:val="000000"/>
                <w:sz w:val="20"/>
                <w:szCs w:val="22"/>
                <w:lang w:val="en-GB"/>
              </w:rPr>
              <w:t>TMForum</w:t>
            </w:r>
            <w:proofErr w:type="spellEnd"/>
            <w:r w:rsidRPr="000007CC">
              <w:rPr>
                <w:color w:val="000000"/>
                <w:sz w:val="20"/>
                <w:szCs w:val="22"/>
                <w:lang w:val="en-GB"/>
              </w:rPr>
              <w:t>.</w:t>
            </w:r>
          </w:p>
          <w:p w14:paraId="089F3FD0" w14:textId="77777777" w:rsidR="00921374" w:rsidRDefault="00921374" w:rsidP="00921374">
            <w:pPr>
              <w:rPr>
                <w:rFonts w:eastAsiaTheme="minorHAnsi"/>
                <w:lang w:val="en-US"/>
              </w:rPr>
            </w:pPr>
            <w:r>
              <w:rPr>
                <w:rStyle w:val="ui-provider"/>
              </w:rPr>
              <w:t>Centre for Cybersecurity – at World Economic Forum</w:t>
            </w:r>
          </w:p>
          <w:p w14:paraId="4C02BB6E" w14:textId="605FCFD3" w:rsidR="00921374" w:rsidRDefault="00921374" w:rsidP="00921374">
            <w:pPr>
              <w:pStyle w:val="TableText"/>
              <w:rPr>
                <w:color w:val="000000"/>
                <w:sz w:val="20"/>
                <w:szCs w:val="22"/>
                <w:lang w:val="en-GB"/>
              </w:rPr>
            </w:pPr>
            <w:r>
              <w:rPr>
                <w:color w:val="000000"/>
                <w:sz w:val="20"/>
                <w:szCs w:val="22"/>
                <w:lang w:val="en-US"/>
              </w:rPr>
              <w:t xml:space="preserve">MITRE </w:t>
            </w:r>
            <w:proofErr w:type="spellStart"/>
            <w:r w:rsidRPr="00921374">
              <w:rPr>
                <w:rStyle w:val="ui-provider"/>
                <w:lang w:val="en-US"/>
              </w:rPr>
              <w:t>Engenuity</w:t>
            </w:r>
            <w:proofErr w:type="spellEnd"/>
          </w:p>
          <w:p w14:paraId="6422C844" w14:textId="4CBB7B1B" w:rsidR="00F44089" w:rsidRPr="00921374" w:rsidRDefault="005845AE" w:rsidP="00DE3792">
            <w:pPr>
              <w:pStyle w:val="TableText"/>
              <w:rPr>
                <w:lang w:val="en-GB"/>
              </w:rPr>
            </w:pPr>
            <w:r w:rsidRPr="005845AE">
              <w:rPr>
                <w:rStyle w:val="ui-provider"/>
                <w:lang w:val="en-GB"/>
              </w:rPr>
              <w:t>EC</w:t>
            </w:r>
            <w:r>
              <w:rPr>
                <w:rStyle w:val="ui-provider"/>
                <w:lang w:val="en-GB"/>
              </w:rPr>
              <w:t>S</w:t>
            </w:r>
            <w:r w:rsidRPr="005845AE">
              <w:rPr>
                <w:rStyle w:val="ui-provider"/>
                <w:lang w:val="en-GB"/>
              </w:rPr>
              <w:t>O - European Cyber Security Org</w:t>
            </w:r>
            <w:r w:rsidR="00921374">
              <w:rPr>
                <w:rStyle w:val="ui-provider"/>
                <w:lang w:val="en-GB"/>
              </w:rPr>
              <w:t xml:space="preserve">, </w:t>
            </w:r>
            <w:r w:rsidRPr="00921374">
              <w:rPr>
                <w:color w:val="000000"/>
                <w:sz w:val="20"/>
                <w:szCs w:val="22"/>
                <w:lang w:val="en-GB"/>
              </w:rPr>
              <w:t>ENISA</w:t>
            </w:r>
            <w:r w:rsidR="00921374" w:rsidRPr="00921374">
              <w:rPr>
                <w:color w:val="000000"/>
                <w:sz w:val="20"/>
                <w:szCs w:val="22"/>
                <w:lang w:val="en-GB"/>
              </w:rPr>
              <w:t>, ANS</w:t>
            </w:r>
            <w:r w:rsidR="00921374">
              <w:rPr>
                <w:color w:val="000000"/>
                <w:sz w:val="20"/>
                <w:szCs w:val="22"/>
                <w:lang w:val="en-GB"/>
              </w:rPr>
              <w:t>S</w:t>
            </w:r>
            <w:r w:rsidR="00921374" w:rsidRPr="00921374">
              <w:rPr>
                <w:color w:val="000000"/>
                <w:sz w:val="20"/>
                <w:szCs w:val="22"/>
                <w:lang w:val="en-GB"/>
              </w:rPr>
              <w:t>I, NIST, NCSC, BSI, Industry Canada</w:t>
            </w:r>
          </w:p>
        </w:tc>
      </w:tr>
    </w:tbl>
    <w:p w14:paraId="676B5CB2" w14:textId="77777777" w:rsidR="00C51705" w:rsidRPr="00ED6259" w:rsidRDefault="00C51705" w:rsidP="003E4579">
      <w:pPr>
        <w:pStyle w:val="NormalParagraph"/>
      </w:pPr>
    </w:p>
    <w:p w14:paraId="1CCFFB7F" w14:textId="77777777" w:rsidR="00C51705" w:rsidRPr="00ED6259" w:rsidRDefault="00C51705" w:rsidP="003E4579">
      <w:pPr>
        <w:pStyle w:val="NormalParagraph"/>
      </w:pPr>
    </w:p>
    <w:p w14:paraId="71F00103" w14:textId="77777777" w:rsidR="00C51705" w:rsidRPr="001556BC" w:rsidRDefault="00C51705" w:rsidP="00FB2E6C">
      <w:pPr>
        <w:pStyle w:val="Heading1"/>
        <w:rPr>
          <w:lang w:val="en-GB"/>
        </w:rPr>
      </w:pPr>
      <w:r w:rsidRPr="00ED6259">
        <w:rPr>
          <w:lang w:val="en-GB"/>
        </w:rPr>
        <w:br w:type="page"/>
      </w:r>
      <w:bookmarkStart w:id="4" w:name="OLE_LINK1"/>
      <w:bookmarkStart w:id="5" w:name="OLE_LINK2"/>
      <w:r w:rsidRPr="001556BC">
        <w:rPr>
          <w:lang w:val="en-GB"/>
        </w:rPr>
        <w:t>Summary</w:t>
      </w:r>
    </w:p>
    <w:bookmarkEnd w:id="4"/>
    <w:bookmarkEnd w:id="5"/>
    <w:p w14:paraId="1F63D40A" w14:textId="7A85BF6B" w:rsidR="00DE73E7" w:rsidRDefault="004A3EED" w:rsidP="00125C38">
      <w:pPr>
        <w:autoSpaceDE w:val="0"/>
        <w:autoSpaceDN w:val="0"/>
      </w:pPr>
      <w:r>
        <w:t>On 24</w:t>
      </w:r>
      <w:r w:rsidRPr="004A3EED">
        <w:rPr>
          <w:vertAlign w:val="superscript"/>
        </w:rPr>
        <w:t>th</w:t>
      </w:r>
      <w:r>
        <w:t xml:space="preserve"> September</w:t>
      </w:r>
      <w:r w:rsidR="00EB6F83">
        <w:t xml:space="preserve"> 2022</w:t>
      </w:r>
      <w:r>
        <w:t xml:space="preserve">, GSMA members agreed to create a new task force called “Post Quantum Telco Network” (PQTN) to identify the impact of Post Quantum Cryptography in the context of the Telco Industry. </w:t>
      </w:r>
    </w:p>
    <w:p w14:paraId="46FB9C2F" w14:textId="67196F33" w:rsidR="00554254" w:rsidRDefault="00554254" w:rsidP="00125C38">
      <w:pPr>
        <w:autoSpaceDE w:val="0"/>
        <w:autoSpaceDN w:val="0"/>
      </w:pPr>
      <w:r>
        <w:t>Since then, the PQTN TF has been working on a whitepaper to explain such impact. The whitepaper was released in February</w:t>
      </w:r>
      <w:r w:rsidR="00EB6F83">
        <w:t xml:space="preserve"> 2023</w:t>
      </w:r>
      <w:r>
        <w:t>, 17</w:t>
      </w:r>
      <w:proofErr w:type="gramStart"/>
      <w:r w:rsidRPr="00554254">
        <w:rPr>
          <w:vertAlign w:val="superscript"/>
        </w:rPr>
        <w:t>th</w:t>
      </w:r>
      <w:r w:rsidR="00EB6F83">
        <w:rPr>
          <w:vertAlign w:val="superscript"/>
        </w:rPr>
        <w:t>,</w:t>
      </w:r>
      <w:r>
        <w:t>.</w:t>
      </w:r>
      <w:proofErr w:type="gramEnd"/>
      <w:r>
        <w:t xml:space="preserve"> The document is published available on the following link</w:t>
      </w:r>
      <w:r w:rsidR="00EB6F83">
        <w:t>:</w:t>
      </w:r>
    </w:p>
    <w:p w14:paraId="0F48B1DF" w14:textId="350C55D5" w:rsidR="00EB6F83" w:rsidRDefault="0051539A" w:rsidP="00125C38">
      <w:pPr>
        <w:autoSpaceDE w:val="0"/>
        <w:autoSpaceDN w:val="0"/>
      </w:pPr>
      <w:hyperlink r:id="rId13" w:history="1">
        <w:r w:rsidR="00EB6F83" w:rsidRPr="00A30A7B">
          <w:rPr>
            <w:rStyle w:val="Hyperlink"/>
          </w:rPr>
          <w:t>https://www.gsma.com/newsroom/wp-content/uploads//PQ.1-Post-Quantum-Telco-Network-Impact-Assessment-Whitepaper-Version1.0.pdf</w:t>
        </w:r>
      </w:hyperlink>
    </w:p>
    <w:p w14:paraId="0804C418" w14:textId="50F7D1E5" w:rsidR="00EB6F83" w:rsidRPr="00EB6F83" w:rsidRDefault="00554254" w:rsidP="00125C38">
      <w:pPr>
        <w:autoSpaceDE w:val="0"/>
        <w:autoSpaceDN w:val="0"/>
      </w:pPr>
      <w:r>
        <w:t xml:space="preserve">  </w:t>
      </w:r>
    </w:p>
    <w:p w14:paraId="53CA5887" w14:textId="299285C7" w:rsidR="001042F7" w:rsidRDefault="00554254" w:rsidP="00E00A01">
      <w:pPr>
        <w:pStyle w:val="Heading1"/>
      </w:pPr>
      <w:r>
        <w:t>Whitepaper Summary</w:t>
      </w:r>
    </w:p>
    <w:p w14:paraId="14B3052B" w14:textId="75BA16D0" w:rsidR="00C21E31" w:rsidRPr="004A3EED" w:rsidRDefault="006611E7" w:rsidP="00615C9B">
      <w:pPr>
        <w:pStyle w:val="NormalParagraph"/>
        <w:rPr>
          <w:lang w:eastAsia="en-US" w:bidi="bn-BD"/>
        </w:rPr>
      </w:pPr>
      <w:r w:rsidRPr="004A3EED">
        <w:rPr>
          <w:lang w:eastAsia="en-US" w:bidi="bn-BD"/>
        </w:rPr>
        <w:t xml:space="preserve">The </w:t>
      </w:r>
      <w:r w:rsidR="00A03C7C" w:rsidRPr="004A3EED">
        <w:rPr>
          <w:lang w:eastAsia="en-US" w:bidi="bn-BD"/>
        </w:rPr>
        <w:t>GSMA</w:t>
      </w:r>
      <w:r w:rsidR="005125D4" w:rsidRPr="004A3EED">
        <w:rPr>
          <w:lang w:eastAsia="en-US" w:bidi="bn-BD"/>
        </w:rPr>
        <w:t xml:space="preserve"> </w:t>
      </w:r>
      <w:r w:rsidR="004A3EED" w:rsidRPr="004A3EED">
        <w:rPr>
          <w:lang w:eastAsia="en-US" w:bidi="bn-BD"/>
        </w:rPr>
        <w:t>PQTN</w:t>
      </w:r>
      <w:r w:rsidR="005125D4" w:rsidRPr="004A3EED">
        <w:rPr>
          <w:lang w:eastAsia="en-US" w:bidi="bn-BD"/>
        </w:rPr>
        <w:t xml:space="preserve"> </w:t>
      </w:r>
      <w:r w:rsidR="004A3EED">
        <w:rPr>
          <w:lang w:eastAsia="en-US" w:bidi="bn-BD"/>
        </w:rPr>
        <w:t>Task Force</w:t>
      </w:r>
      <w:r w:rsidR="00A03C7C" w:rsidRPr="004A3EED">
        <w:rPr>
          <w:lang w:eastAsia="en-US" w:bidi="bn-BD"/>
        </w:rPr>
        <w:t xml:space="preserve"> </w:t>
      </w:r>
      <w:r w:rsidR="004A3EED" w:rsidRPr="004A3EED">
        <w:rPr>
          <w:lang w:eastAsia="en-US" w:bidi="bn-BD"/>
        </w:rPr>
        <w:t xml:space="preserve">would like to inform the main </w:t>
      </w:r>
      <w:r w:rsidR="00554254">
        <w:rPr>
          <w:lang w:eastAsia="en-US" w:bidi="bn-BD"/>
        </w:rPr>
        <w:t>point</w:t>
      </w:r>
      <w:r w:rsidR="00EB6F83">
        <w:rPr>
          <w:lang w:eastAsia="en-US" w:bidi="bn-BD"/>
        </w:rPr>
        <w:t>s</w:t>
      </w:r>
      <w:r w:rsidR="00554254">
        <w:rPr>
          <w:lang w:eastAsia="en-US" w:bidi="bn-BD"/>
        </w:rPr>
        <w:t xml:space="preserve"> highlighted on the whitepaper</w:t>
      </w:r>
      <w:r w:rsidR="004A3EED">
        <w:rPr>
          <w:lang w:eastAsia="en-US" w:bidi="bn-BD"/>
        </w:rPr>
        <w:t>:</w:t>
      </w:r>
    </w:p>
    <w:p w14:paraId="42BDAD7B" w14:textId="569002BA" w:rsidR="00721187" w:rsidRDefault="00554254" w:rsidP="00721187">
      <w:pPr>
        <w:pStyle w:val="ListParagraph"/>
        <w:numPr>
          <w:ilvl w:val="0"/>
          <w:numId w:val="24"/>
        </w:numPr>
        <w:shd w:val="clear" w:color="auto" w:fill="FFFFFF" w:themeFill="background1"/>
        <w:spacing w:before="100" w:beforeAutospacing="1" w:after="100" w:afterAutospacing="1"/>
        <w:jc w:val="left"/>
        <w:rPr>
          <w:rFonts w:eastAsia="Times New Roman" w:cs="Arial"/>
          <w:szCs w:val="22"/>
          <w:lang w:eastAsia="en-GB"/>
        </w:rPr>
      </w:pPr>
      <w:r>
        <w:rPr>
          <w:rFonts w:eastAsia="Times New Roman" w:cs="Arial"/>
          <w:szCs w:val="22"/>
          <w:lang w:eastAsia="en-GB"/>
        </w:rPr>
        <w:t>Risk for the network operator</w:t>
      </w:r>
      <w:r w:rsidR="00EB6F83">
        <w:rPr>
          <w:rFonts w:eastAsia="Times New Roman" w:cs="Arial"/>
          <w:szCs w:val="22"/>
          <w:lang w:eastAsia="en-GB"/>
        </w:rPr>
        <w:t xml:space="preserve"> (this list is not exhaustive):</w:t>
      </w:r>
    </w:p>
    <w:tbl>
      <w:tblPr>
        <w:tblW w:w="6717" w:type="dxa"/>
        <w:tblInd w:w="602" w:type="dxa"/>
        <w:tblCellMar>
          <w:left w:w="0" w:type="dxa"/>
          <w:right w:w="0" w:type="dxa"/>
        </w:tblCellMar>
        <w:tblLook w:val="0420" w:firstRow="1" w:lastRow="0" w:firstColumn="0" w:lastColumn="0" w:noHBand="0" w:noVBand="1"/>
      </w:tblPr>
      <w:tblGrid>
        <w:gridCol w:w="2053"/>
        <w:gridCol w:w="4664"/>
      </w:tblGrid>
      <w:tr w:rsidR="00554254" w:rsidRPr="00554254" w14:paraId="7E1B63B3" w14:textId="77777777" w:rsidTr="00554254">
        <w:trPr>
          <w:trHeight w:val="163"/>
        </w:trPr>
        <w:tc>
          <w:tcPr>
            <w:tcW w:w="6717" w:type="dxa"/>
            <w:gridSpan w:val="2"/>
            <w:tcBorders>
              <w:top w:val="single" w:sz="8" w:space="0" w:color="000000"/>
              <w:left w:val="single" w:sz="8" w:space="0" w:color="000000"/>
              <w:bottom w:val="single" w:sz="8" w:space="0" w:color="000000"/>
              <w:right w:val="single" w:sz="8" w:space="0" w:color="000000"/>
            </w:tcBorders>
            <w:shd w:val="clear" w:color="auto" w:fill="C00000"/>
            <w:tcMar>
              <w:top w:w="15" w:type="dxa"/>
              <w:left w:w="108" w:type="dxa"/>
              <w:bottom w:w="0" w:type="dxa"/>
              <w:right w:w="108" w:type="dxa"/>
            </w:tcMar>
            <w:vAlign w:val="center"/>
            <w:hideMark/>
          </w:tcPr>
          <w:p w14:paraId="08BAB76C" w14:textId="77777777" w:rsidR="00554254" w:rsidRPr="00554254" w:rsidRDefault="00554254" w:rsidP="00554254">
            <w:pPr>
              <w:spacing w:before="40" w:after="40"/>
              <w:jc w:val="left"/>
              <w:rPr>
                <w:rFonts w:eastAsia="Times New Roman" w:cs="Arial"/>
                <w:szCs w:val="22"/>
                <w:lang w:eastAsia="en-GB" w:bidi="ar-SA"/>
              </w:rPr>
            </w:pPr>
            <w:r w:rsidRPr="00554254">
              <w:rPr>
                <w:rFonts w:ascii="Calibri" w:eastAsia="Times New Roman" w:hAnsi="Calibri" w:cs="Calibri"/>
                <w:b/>
                <w:bCs/>
                <w:color w:val="FFFFFF"/>
                <w:kern w:val="24"/>
                <w:szCs w:val="22"/>
                <w:lang w:val="en-US" w:eastAsia="en-GB" w:bidi="ar-SA"/>
              </w:rPr>
              <w:t>Risks</w:t>
            </w:r>
          </w:p>
        </w:tc>
      </w:tr>
      <w:tr w:rsidR="00554254" w:rsidRPr="00554254" w14:paraId="7ACD1030" w14:textId="77777777" w:rsidTr="00554254">
        <w:trPr>
          <w:trHeight w:val="519"/>
        </w:trPr>
        <w:tc>
          <w:tcPr>
            <w:tcW w:w="20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BCCD671" w14:textId="77777777" w:rsidR="00554254" w:rsidRPr="00554254" w:rsidRDefault="00554254" w:rsidP="00554254">
            <w:pPr>
              <w:spacing w:before="40" w:after="40"/>
              <w:jc w:val="left"/>
              <w:rPr>
                <w:rFonts w:eastAsia="Times New Roman" w:cs="Arial"/>
                <w:szCs w:val="22"/>
                <w:lang w:eastAsia="en-GB" w:bidi="ar-SA"/>
              </w:rPr>
            </w:pPr>
            <w:r w:rsidRPr="00554254">
              <w:rPr>
                <w:rFonts w:ascii="Calibri" w:eastAsia="Times New Roman" w:hAnsi="Calibri" w:cs="Calibri"/>
                <w:b/>
                <w:bCs/>
                <w:color w:val="000000"/>
                <w:kern w:val="24"/>
                <w:szCs w:val="22"/>
                <w:lang w:eastAsia="en-GB" w:bidi="ar-SA"/>
              </w:rPr>
              <w:t>Store Now, Decrypt Later</w:t>
            </w:r>
          </w:p>
        </w:tc>
        <w:tc>
          <w:tcPr>
            <w:tcW w:w="46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C4B962C" w14:textId="77777777" w:rsidR="00554254" w:rsidRPr="00554254" w:rsidRDefault="00554254" w:rsidP="00554254">
            <w:pPr>
              <w:spacing w:before="40" w:after="40"/>
              <w:jc w:val="left"/>
              <w:rPr>
                <w:rFonts w:eastAsia="Times New Roman" w:cs="Arial"/>
                <w:szCs w:val="22"/>
                <w:lang w:eastAsia="en-GB" w:bidi="ar-SA"/>
              </w:rPr>
            </w:pPr>
            <w:r w:rsidRPr="00554254">
              <w:rPr>
                <w:rFonts w:ascii="Calibri" w:eastAsia="Times New Roman" w:hAnsi="Calibri" w:cs="Calibri"/>
                <w:color w:val="000000"/>
                <w:kern w:val="24"/>
                <w:szCs w:val="22"/>
                <w:lang w:eastAsia="en-GB" w:bidi="ar-SA"/>
              </w:rPr>
              <w:t>Copy/store high-value data (</w:t>
            </w:r>
            <w:proofErr w:type="gramStart"/>
            <w:r w:rsidRPr="00554254">
              <w:rPr>
                <w:rFonts w:ascii="Calibri" w:eastAsia="Times New Roman" w:hAnsi="Calibri" w:cs="Calibri"/>
                <w:color w:val="000000"/>
                <w:kern w:val="24"/>
                <w:szCs w:val="22"/>
                <w:lang w:eastAsia="en-GB" w:bidi="ar-SA"/>
              </w:rPr>
              <w:t>e.g.</w:t>
            </w:r>
            <w:proofErr w:type="gramEnd"/>
            <w:r w:rsidRPr="00554254">
              <w:rPr>
                <w:rFonts w:ascii="Calibri" w:eastAsia="Times New Roman" w:hAnsi="Calibri" w:cs="Calibri"/>
                <w:color w:val="000000"/>
                <w:kern w:val="24"/>
                <w:szCs w:val="22"/>
                <w:lang w:eastAsia="en-GB" w:bidi="ar-SA"/>
              </w:rPr>
              <w:t xml:space="preserve"> financial, bioinformatic, confidential), with the goal to decrypt later.</w:t>
            </w:r>
          </w:p>
        </w:tc>
      </w:tr>
      <w:tr w:rsidR="00554254" w:rsidRPr="00554254" w14:paraId="65846413" w14:textId="77777777" w:rsidTr="00554254">
        <w:trPr>
          <w:trHeight w:val="682"/>
        </w:trPr>
        <w:tc>
          <w:tcPr>
            <w:tcW w:w="20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7F30B88" w14:textId="77777777" w:rsidR="00554254" w:rsidRPr="00554254" w:rsidRDefault="00554254" w:rsidP="00554254">
            <w:pPr>
              <w:spacing w:before="40" w:after="40"/>
              <w:jc w:val="left"/>
              <w:rPr>
                <w:rFonts w:eastAsia="Times New Roman" w:cs="Arial"/>
                <w:szCs w:val="22"/>
                <w:lang w:eastAsia="en-GB" w:bidi="ar-SA"/>
              </w:rPr>
            </w:pPr>
            <w:r w:rsidRPr="00554254">
              <w:rPr>
                <w:rFonts w:ascii="Calibri" w:eastAsia="Times New Roman" w:hAnsi="Calibri" w:cs="Calibri"/>
                <w:b/>
                <w:bCs/>
                <w:color w:val="000000"/>
                <w:kern w:val="24"/>
                <w:szCs w:val="22"/>
                <w:lang w:eastAsia="en-GB" w:bidi="ar-SA"/>
              </w:rPr>
              <w:t>Code-signing and Digital signatures</w:t>
            </w:r>
          </w:p>
        </w:tc>
        <w:tc>
          <w:tcPr>
            <w:tcW w:w="46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20E3141" w14:textId="77777777" w:rsidR="00554254" w:rsidRPr="00554254" w:rsidRDefault="00554254" w:rsidP="00554254">
            <w:pPr>
              <w:spacing w:before="40" w:after="40"/>
              <w:jc w:val="left"/>
              <w:rPr>
                <w:rFonts w:eastAsia="Times New Roman" w:cs="Arial"/>
                <w:szCs w:val="22"/>
                <w:lang w:eastAsia="en-GB" w:bidi="ar-SA"/>
              </w:rPr>
            </w:pPr>
            <w:r w:rsidRPr="00554254">
              <w:rPr>
                <w:rFonts w:ascii="Calibri" w:eastAsia="Times New Roman" w:hAnsi="Calibri" w:cs="Calibri"/>
                <w:color w:val="000000"/>
                <w:kern w:val="24"/>
                <w:szCs w:val="22"/>
                <w:lang w:eastAsia="en-GB" w:bidi="ar-SA"/>
              </w:rPr>
              <w:t>Software update authentication can become vulnerable given reliance on PKI.</w:t>
            </w:r>
          </w:p>
        </w:tc>
      </w:tr>
      <w:tr w:rsidR="00554254" w:rsidRPr="00554254" w14:paraId="6B5C40DA" w14:textId="77777777" w:rsidTr="00554254">
        <w:trPr>
          <w:trHeight w:val="519"/>
        </w:trPr>
        <w:tc>
          <w:tcPr>
            <w:tcW w:w="20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3002876" w14:textId="77777777" w:rsidR="00554254" w:rsidRPr="00554254" w:rsidRDefault="00554254" w:rsidP="00554254">
            <w:pPr>
              <w:spacing w:before="40" w:after="40"/>
              <w:jc w:val="left"/>
              <w:rPr>
                <w:rFonts w:eastAsia="Times New Roman" w:cs="Arial"/>
                <w:szCs w:val="22"/>
                <w:lang w:eastAsia="en-GB" w:bidi="ar-SA"/>
              </w:rPr>
            </w:pPr>
            <w:r w:rsidRPr="00554254">
              <w:rPr>
                <w:rFonts w:ascii="Calibri" w:eastAsia="Times New Roman" w:hAnsi="Calibri" w:cs="Calibri"/>
                <w:b/>
                <w:bCs/>
                <w:color w:val="000000"/>
                <w:kern w:val="24"/>
                <w:szCs w:val="22"/>
                <w:lang w:eastAsia="en-GB" w:bidi="ar-SA"/>
              </w:rPr>
              <w:t>Rewriting History</w:t>
            </w:r>
          </w:p>
        </w:tc>
        <w:tc>
          <w:tcPr>
            <w:tcW w:w="46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81CFE7F" w14:textId="77777777" w:rsidR="00554254" w:rsidRPr="00554254" w:rsidRDefault="00554254" w:rsidP="00554254">
            <w:pPr>
              <w:spacing w:before="40" w:after="40"/>
              <w:jc w:val="left"/>
              <w:rPr>
                <w:rFonts w:eastAsia="Times New Roman" w:cs="Arial"/>
                <w:szCs w:val="22"/>
                <w:lang w:eastAsia="en-GB" w:bidi="ar-SA"/>
              </w:rPr>
            </w:pPr>
            <w:r w:rsidRPr="00554254">
              <w:rPr>
                <w:rFonts w:ascii="Calibri" w:eastAsia="Times New Roman" w:hAnsi="Calibri" w:cs="Calibri"/>
                <w:color w:val="000000"/>
                <w:kern w:val="24"/>
                <w:szCs w:val="22"/>
                <w:lang w:eastAsia="en-GB" w:bidi="ar-SA"/>
              </w:rPr>
              <w:t>Digital timestamps for high-value targets (</w:t>
            </w:r>
            <w:proofErr w:type="gramStart"/>
            <w:r w:rsidRPr="00554254">
              <w:rPr>
                <w:rFonts w:ascii="Calibri" w:eastAsia="Times New Roman" w:hAnsi="Calibri" w:cs="Calibri"/>
                <w:color w:val="000000"/>
                <w:kern w:val="24"/>
                <w:szCs w:val="22"/>
                <w:lang w:eastAsia="en-GB" w:bidi="ar-SA"/>
              </w:rPr>
              <w:t>e.g.</w:t>
            </w:r>
            <w:proofErr w:type="gramEnd"/>
            <w:r w:rsidRPr="00554254">
              <w:rPr>
                <w:rFonts w:ascii="Calibri" w:eastAsia="Times New Roman" w:hAnsi="Calibri" w:cs="Calibri"/>
                <w:color w:val="000000"/>
                <w:kern w:val="24"/>
                <w:szCs w:val="22"/>
                <w:lang w:eastAsia="en-GB" w:bidi="ar-SA"/>
              </w:rPr>
              <w:t xml:space="preserve"> contracts) could be attacked.</w:t>
            </w:r>
          </w:p>
        </w:tc>
      </w:tr>
      <w:tr w:rsidR="00554254" w:rsidRPr="00554254" w14:paraId="3C0AAA16" w14:textId="77777777" w:rsidTr="00554254">
        <w:trPr>
          <w:trHeight w:val="682"/>
        </w:trPr>
        <w:tc>
          <w:tcPr>
            <w:tcW w:w="20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D30C88E" w14:textId="77777777" w:rsidR="00554254" w:rsidRPr="00554254" w:rsidRDefault="00554254" w:rsidP="00554254">
            <w:pPr>
              <w:spacing w:before="40" w:after="40"/>
              <w:jc w:val="left"/>
              <w:rPr>
                <w:rFonts w:eastAsia="Times New Roman" w:cs="Arial"/>
                <w:szCs w:val="22"/>
                <w:lang w:eastAsia="en-GB" w:bidi="ar-SA"/>
              </w:rPr>
            </w:pPr>
            <w:r w:rsidRPr="00554254">
              <w:rPr>
                <w:rFonts w:ascii="Calibri" w:eastAsia="Times New Roman" w:hAnsi="Calibri" w:cs="Calibri"/>
                <w:b/>
                <w:bCs/>
                <w:color w:val="000000"/>
                <w:kern w:val="24"/>
                <w:szCs w:val="22"/>
                <w:lang w:eastAsia="en-GB" w:bidi="ar-SA"/>
              </w:rPr>
              <w:t>Key Management Attacks</w:t>
            </w:r>
          </w:p>
        </w:tc>
        <w:tc>
          <w:tcPr>
            <w:tcW w:w="46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38AD603" w14:textId="77777777" w:rsidR="00554254" w:rsidRPr="00554254" w:rsidRDefault="00554254" w:rsidP="00554254">
            <w:pPr>
              <w:spacing w:before="40" w:after="40"/>
              <w:jc w:val="left"/>
              <w:rPr>
                <w:rFonts w:eastAsia="Times New Roman" w:cs="Arial"/>
                <w:szCs w:val="22"/>
                <w:lang w:eastAsia="en-GB" w:bidi="ar-SA"/>
              </w:rPr>
            </w:pPr>
            <w:r w:rsidRPr="00554254">
              <w:rPr>
                <w:rFonts w:ascii="Calibri" w:eastAsia="Times New Roman" w:hAnsi="Calibri" w:cs="Calibri"/>
                <w:color w:val="000000"/>
                <w:kern w:val="24"/>
                <w:szCs w:val="22"/>
                <w:lang w:eastAsia="en-GB" w:bidi="ar-SA"/>
              </w:rPr>
              <w:t>Long-term data storage is vulnerable by attacking the wrapping mechanisms used for keys.</w:t>
            </w:r>
          </w:p>
          <w:p w14:paraId="6041168B" w14:textId="77777777" w:rsidR="00554254" w:rsidRPr="00554254" w:rsidRDefault="00554254" w:rsidP="00554254">
            <w:pPr>
              <w:spacing w:before="40" w:after="40"/>
              <w:jc w:val="left"/>
              <w:rPr>
                <w:rFonts w:eastAsia="Times New Roman" w:cs="Arial"/>
                <w:szCs w:val="22"/>
                <w:lang w:eastAsia="en-GB" w:bidi="ar-SA"/>
              </w:rPr>
            </w:pPr>
            <w:r w:rsidRPr="00554254">
              <w:rPr>
                <w:rFonts w:ascii="Calibri" w:eastAsia="Times New Roman" w:hAnsi="Calibri" w:cs="Calibri"/>
                <w:b/>
                <w:bCs/>
                <w:color w:val="000000"/>
                <w:kern w:val="24"/>
                <w:szCs w:val="22"/>
                <w:lang w:eastAsia="en-GB" w:bidi="ar-SA"/>
              </w:rPr>
              <w:t>Consider:</w:t>
            </w:r>
            <w:r w:rsidRPr="00554254">
              <w:rPr>
                <w:rFonts w:ascii="Calibri" w:eastAsia="Times New Roman" w:hAnsi="Calibri" w:cs="Calibri"/>
                <w:color w:val="000000"/>
                <w:kern w:val="24"/>
                <w:szCs w:val="22"/>
                <w:lang w:eastAsia="en-GB" w:bidi="ar-SA"/>
              </w:rPr>
              <w:t xml:space="preserve"> ransomware attack growth</w:t>
            </w:r>
          </w:p>
        </w:tc>
      </w:tr>
    </w:tbl>
    <w:p w14:paraId="6E758592" w14:textId="310615D2" w:rsidR="00554254" w:rsidRDefault="00554254" w:rsidP="00721187">
      <w:pPr>
        <w:pStyle w:val="ListParagraph"/>
        <w:numPr>
          <w:ilvl w:val="0"/>
          <w:numId w:val="24"/>
        </w:numPr>
        <w:shd w:val="clear" w:color="auto" w:fill="FFFFFF" w:themeFill="background1"/>
        <w:spacing w:before="100" w:beforeAutospacing="1" w:after="100" w:afterAutospacing="1"/>
        <w:jc w:val="left"/>
        <w:rPr>
          <w:rFonts w:eastAsia="Times New Roman" w:cs="Arial"/>
          <w:szCs w:val="22"/>
          <w:lang w:eastAsia="en-GB"/>
        </w:rPr>
      </w:pPr>
      <w:r w:rsidRPr="00554254">
        <w:rPr>
          <w:rFonts w:eastAsia="Times New Roman" w:cs="Arial"/>
          <w:szCs w:val="22"/>
          <w:lang w:eastAsia="en-GB"/>
        </w:rPr>
        <w:t>Government guidance is being issued</w:t>
      </w:r>
      <w:r w:rsidR="00EB6F83">
        <w:rPr>
          <w:rFonts w:eastAsia="Times New Roman" w:cs="Arial"/>
          <w:szCs w:val="22"/>
          <w:lang w:eastAsia="en-GB"/>
        </w:rPr>
        <w:t xml:space="preserve"> (this list is not exhaustive):</w:t>
      </w:r>
    </w:p>
    <w:tbl>
      <w:tblPr>
        <w:tblW w:w="0" w:type="auto"/>
        <w:tblCellMar>
          <w:left w:w="0" w:type="dxa"/>
          <w:right w:w="0" w:type="dxa"/>
        </w:tblCellMar>
        <w:tblLook w:val="04A0" w:firstRow="1" w:lastRow="0" w:firstColumn="1" w:lastColumn="0" w:noHBand="0" w:noVBand="1"/>
      </w:tblPr>
      <w:tblGrid>
        <w:gridCol w:w="2217"/>
        <w:gridCol w:w="2029"/>
        <w:gridCol w:w="4476"/>
      </w:tblGrid>
      <w:tr w:rsidR="00554254" w:rsidRPr="00554254" w14:paraId="75C0BBB9" w14:textId="77777777" w:rsidTr="00554254">
        <w:trPr>
          <w:trHeight w:val="300"/>
        </w:trPr>
        <w:tc>
          <w:tcPr>
            <w:tcW w:w="0" w:type="auto"/>
            <w:tcBorders>
              <w:top w:val="single" w:sz="8" w:space="0" w:color="000000"/>
              <w:left w:val="single" w:sz="8" w:space="0" w:color="000000"/>
              <w:bottom w:val="single" w:sz="8" w:space="0" w:color="000000"/>
              <w:right w:val="single" w:sz="8" w:space="0" w:color="000000"/>
            </w:tcBorders>
            <w:shd w:val="clear" w:color="auto" w:fill="C00000"/>
            <w:tcMar>
              <w:top w:w="15" w:type="dxa"/>
              <w:left w:w="108" w:type="dxa"/>
              <w:bottom w:w="0" w:type="dxa"/>
              <w:right w:w="108" w:type="dxa"/>
            </w:tcMar>
            <w:hideMark/>
          </w:tcPr>
          <w:p w14:paraId="6231E16B" w14:textId="77777777" w:rsidR="00554254" w:rsidRPr="00554254" w:rsidRDefault="00554254" w:rsidP="00554254">
            <w:pPr>
              <w:spacing w:before="0"/>
              <w:jc w:val="left"/>
              <w:rPr>
                <w:rFonts w:eastAsia="Times New Roman" w:cs="Arial"/>
                <w:szCs w:val="22"/>
                <w:lang w:eastAsia="en-GB" w:bidi="ar-SA"/>
              </w:rPr>
            </w:pPr>
            <w:r w:rsidRPr="00554254">
              <w:rPr>
                <w:rFonts w:ascii="Calibri" w:eastAsia="Times New Roman" w:hAnsi="Calibri" w:cs="Calibri"/>
                <w:b/>
                <w:bCs/>
                <w:color w:val="FFFFFF"/>
                <w:kern w:val="24"/>
                <w:szCs w:val="22"/>
                <w:lang w:eastAsia="en-GB" w:bidi="ar-SA"/>
              </w:rPr>
              <w:t>Government</w:t>
            </w:r>
          </w:p>
        </w:tc>
        <w:tc>
          <w:tcPr>
            <w:tcW w:w="0" w:type="auto"/>
            <w:tcBorders>
              <w:top w:val="single" w:sz="8" w:space="0" w:color="000000"/>
              <w:left w:val="single" w:sz="8" w:space="0" w:color="000000"/>
              <w:bottom w:val="single" w:sz="8" w:space="0" w:color="000000"/>
              <w:right w:val="single" w:sz="8" w:space="0" w:color="000000"/>
            </w:tcBorders>
            <w:shd w:val="clear" w:color="auto" w:fill="C00000"/>
            <w:tcMar>
              <w:top w:w="15" w:type="dxa"/>
              <w:left w:w="108" w:type="dxa"/>
              <w:bottom w:w="0" w:type="dxa"/>
              <w:right w:w="108" w:type="dxa"/>
            </w:tcMar>
            <w:hideMark/>
          </w:tcPr>
          <w:p w14:paraId="2EA1BE95" w14:textId="77777777" w:rsidR="00554254" w:rsidRPr="00554254" w:rsidRDefault="00554254" w:rsidP="00554254">
            <w:pPr>
              <w:spacing w:before="0"/>
              <w:jc w:val="left"/>
              <w:rPr>
                <w:rFonts w:eastAsia="Times New Roman" w:cs="Arial"/>
                <w:szCs w:val="22"/>
                <w:lang w:eastAsia="en-GB" w:bidi="ar-SA"/>
              </w:rPr>
            </w:pPr>
            <w:proofErr w:type="spellStart"/>
            <w:r w:rsidRPr="00554254">
              <w:rPr>
                <w:rFonts w:ascii="Calibri" w:eastAsia="Times New Roman" w:hAnsi="Calibri" w:cs="Calibri"/>
                <w:b/>
                <w:bCs/>
                <w:color w:val="FFFFFF"/>
                <w:kern w:val="24"/>
                <w:szCs w:val="22"/>
                <w:lang w:eastAsia="en-GB" w:bidi="ar-SA"/>
              </w:rPr>
              <w:t>PQC</w:t>
            </w:r>
            <w:proofErr w:type="spellEnd"/>
            <w:r w:rsidRPr="00554254">
              <w:rPr>
                <w:rFonts w:ascii="Calibri" w:eastAsia="Times New Roman" w:hAnsi="Calibri" w:cs="Calibri"/>
                <w:b/>
                <w:bCs/>
                <w:color w:val="FFFFFF"/>
                <w:kern w:val="24"/>
                <w:szCs w:val="22"/>
                <w:lang w:eastAsia="en-GB" w:bidi="ar-SA"/>
              </w:rPr>
              <w:t xml:space="preserve"> Standards </w:t>
            </w:r>
          </w:p>
        </w:tc>
        <w:tc>
          <w:tcPr>
            <w:tcW w:w="0" w:type="auto"/>
            <w:tcBorders>
              <w:top w:val="single" w:sz="8" w:space="0" w:color="000000"/>
              <w:left w:val="single" w:sz="8" w:space="0" w:color="000000"/>
              <w:bottom w:val="single" w:sz="8" w:space="0" w:color="000000"/>
              <w:right w:val="single" w:sz="8" w:space="0" w:color="000000"/>
            </w:tcBorders>
            <w:shd w:val="clear" w:color="auto" w:fill="C00000"/>
            <w:tcMar>
              <w:top w:w="15" w:type="dxa"/>
              <w:left w:w="108" w:type="dxa"/>
              <w:bottom w:w="0" w:type="dxa"/>
              <w:right w:w="108" w:type="dxa"/>
            </w:tcMar>
            <w:hideMark/>
          </w:tcPr>
          <w:p w14:paraId="0E192583" w14:textId="77777777" w:rsidR="00554254" w:rsidRPr="00554254" w:rsidRDefault="00554254" w:rsidP="00554254">
            <w:pPr>
              <w:spacing w:before="0"/>
              <w:jc w:val="left"/>
              <w:rPr>
                <w:rFonts w:eastAsia="Times New Roman" w:cs="Arial"/>
                <w:szCs w:val="22"/>
                <w:lang w:eastAsia="en-GB" w:bidi="ar-SA"/>
              </w:rPr>
            </w:pPr>
            <w:r w:rsidRPr="00554254">
              <w:rPr>
                <w:rFonts w:ascii="Calibri" w:eastAsia="Times New Roman" w:hAnsi="Calibri" w:cs="Calibri"/>
                <w:b/>
                <w:bCs/>
                <w:color w:val="FFFFFF"/>
                <w:kern w:val="24"/>
                <w:szCs w:val="22"/>
                <w:lang w:eastAsia="en-GB" w:bidi="ar-SA"/>
              </w:rPr>
              <w:t>Published Guidance</w:t>
            </w:r>
          </w:p>
        </w:tc>
      </w:tr>
      <w:tr w:rsidR="00554254" w:rsidRPr="00554254" w14:paraId="2255A087" w14:textId="77777777" w:rsidTr="00554254">
        <w:trPr>
          <w:trHeight w:val="300"/>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DEE9DB1" w14:textId="77777777" w:rsidR="00554254" w:rsidRPr="00554254" w:rsidRDefault="00554254" w:rsidP="00554254">
            <w:pPr>
              <w:spacing w:before="0"/>
              <w:jc w:val="left"/>
              <w:rPr>
                <w:rFonts w:eastAsia="Times New Roman" w:cs="Arial"/>
                <w:szCs w:val="22"/>
                <w:lang w:eastAsia="en-GB" w:bidi="ar-SA"/>
              </w:rPr>
            </w:pPr>
            <w:r w:rsidRPr="00554254">
              <w:rPr>
                <w:rFonts w:ascii="Calibri" w:eastAsia="Times New Roman" w:hAnsi="Calibri" w:cs="Calibri"/>
                <w:color w:val="000000"/>
                <w:kern w:val="24"/>
                <w:szCs w:val="22"/>
                <w:lang w:eastAsia="en-GB" w:bidi="ar-SA"/>
              </w:rPr>
              <w:t>Australia</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624884F" w14:textId="77777777" w:rsidR="00554254" w:rsidRPr="00554254" w:rsidRDefault="00554254" w:rsidP="00554254">
            <w:pPr>
              <w:spacing w:before="0"/>
              <w:jc w:val="left"/>
              <w:rPr>
                <w:rFonts w:eastAsia="Times New Roman" w:cs="Arial"/>
                <w:szCs w:val="22"/>
                <w:lang w:eastAsia="en-GB" w:bidi="ar-SA"/>
              </w:rPr>
            </w:pPr>
            <w:r w:rsidRPr="00554254">
              <w:rPr>
                <w:rFonts w:ascii="Calibri" w:eastAsia="Times New Roman" w:hAnsi="Calibri" w:cs="Calibri"/>
                <w:color w:val="000000"/>
                <w:kern w:val="24"/>
                <w:szCs w:val="22"/>
                <w:lang w:eastAsia="en-GB" w:bidi="ar-SA"/>
              </w:rPr>
              <w:t>NIST</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28E2608" w14:textId="77777777" w:rsidR="00554254" w:rsidRPr="00554254" w:rsidRDefault="00554254" w:rsidP="00554254">
            <w:pPr>
              <w:spacing w:before="0"/>
              <w:jc w:val="left"/>
              <w:rPr>
                <w:rFonts w:eastAsia="Times New Roman" w:cs="Arial"/>
                <w:szCs w:val="22"/>
                <w:lang w:eastAsia="en-GB" w:bidi="ar-SA"/>
              </w:rPr>
            </w:pPr>
            <w:proofErr w:type="spellStart"/>
            <w:r w:rsidRPr="00554254">
              <w:rPr>
                <w:rFonts w:ascii="Calibri" w:eastAsia="Times New Roman" w:hAnsi="Calibri" w:cs="Calibri"/>
                <w:color w:val="000000"/>
                <w:kern w:val="24"/>
                <w:szCs w:val="22"/>
                <w:lang w:eastAsia="en-GB" w:bidi="ar-SA"/>
              </w:rPr>
              <w:t>CTPCO</w:t>
            </w:r>
            <w:proofErr w:type="spellEnd"/>
            <w:r w:rsidRPr="00554254">
              <w:rPr>
                <w:rFonts w:ascii="Calibri" w:eastAsia="Times New Roman" w:hAnsi="Calibri" w:cs="Calibri"/>
                <w:color w:val="000000"/>
                <w:kern w:val="24"/>
                <w:szCs w:val="22"/>
                <w:lang w:eastAsia="en-GB" w:bidi="ar-SA"/>
              </w:rPr>
              <w:t xml:space="preserve"> (2021) – early implementation from ‘25</w:t>
            </w:r>
          </w:p>
        </w:tc>
      </w:tr>
      <w:tr w:rsidR="00554254" w:rsidRPr="00554254" w14:paraId="73120C5A" w14:textId="77777777" w:rsidTr="00554254">
        <w:trPr>
          <w:trHeight w:val="300"/>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9FC278C" w14:textId="77777777" w:rsidR="00554254" w:rsidRPr="00554254" w:rsidRDefault="00554254" w:rsidP="00554254">
            <w:pPr>
              <w:spacing w:before="0"/>
              <w:jc w:val="left"/>
              <w:rPr>
                <w:rFonts w:eastAsia="Times New Roman" w:cs="Arial"/>
                <w:szCs w:val="22"/>
                <w:lang w:eastAsia="en-GB" w:bidi="ar-SA"/>
              </w:rPr>
            </w:pPr>
            <w:r w:rsidRPr="00554254">
              <w:rPr>
                <w:rFonts w:ascii="Calibri" w:eastAsia="Times New Roman" w:hAnsi="Calibri" w:cs="Calibri"/>
                <w:color w:val="000000"/>
                <w:kern w:val="24"/>
                <w:szCs w:val="22"/>
                <w:lang w:eastAsia="en-GB" w:bidi="ar-SA"/>
              </w:rPr>
              <w:t>Canada</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98601CB" w14:textId="77777777" w:rsidR="00554254" w:rsidRPr="00554254" w:rsidRDefault="00554254" w:rsidP="00554254">
            <w:pPr>
              <w:spacing w:before="0"/>
              <w:jc w:val="left"/>
              <w:rPr>
                <w:rFonts w:eastAsia="Times New Roman" w:cs="Arial"/>
                <w:szCs w:val="22"/>
                <w:lang w:eastAsia="en-GB" w:bidi="ar-SA"/>
              </w:rPr>
            </w:pPr>
            <w:r w:rsidRPr="00554254">
              <w:rPr>
                <w:rFonts w:ascii="Calibri" w:eastAsia="Times New Roman" w:hAnsi="Calibri" w:cs="Calibri"/>
                <w:color w:val="000000"/>
                <w:kern w:val="24"/>
                <w:szCs w:val="22"/>
                <w:lang w:eastAsia="en-GB" w:bidi="ar-SA"/>
              </w:rPr>
              <w:t>NIST</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4FFC414" w14:textId="77777777" w:rsidR="00554254" w:rsidRPr="00554254" w:rsidRDefault="00554254" w:rsidP="00554254">
            <w:pPr>
              <w:spacing w:before="0"/>
              <w:jc w:val="left"/>
              <w:rPr>
                <w:rFonts w:eastAsia="Times New Roman" w:cs="Arial"/>
                <w:szCs w:val="22"/>
                <w:lang w:eastAsia="en-GB" w:bidi="ar-SA"/>
              </w:rPr>
            </w:pPr>
            <w:r w:rsidRPr="00554254">
              <w:rPr>
                <w:rFonts w:ascii="Calibri" w:eastAsia="Times New Roman" w:hAnsi="Calibri" w:cs="Calibri"/>
                <w:color w:val="000000"/>
                <w:kern w:val="24"/>
                <w:szCs w:val="22"/>
                <w:lang w:eastAsia="en-GB" w:bidi="ar-SA"/>
              </w:rPr>
              <w:t>Cyber Centre (2021) – implementation from ‘25</w:t>
            </w:r>
          </w:p>
        </w:tc>
      </w:tr>
      <w:tr w:rsidR="00554254" w:rsidRPr="00554254" w14:paraId="4BEE750E" w14:textId="77777777" w:rsidTr="00554254">
        <w:trPr>
          <w:trHeight w:val="300"/>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670D7C7" w14:textId="77777777" w:rsidR="00554254" w:rsidRPr="00554254" w:rsidRDefault="00554254" w:rsidP="00554254">
            <w:pPr>
              <w:spacing w:before="0"/>
              <w:jc w:val="left"/>
              <w:rPr>
                <w:rFonts w:eastAsia="Times New Roman" w:cs="Arial"/>
                <w:szCs w:val="22"/>
                <w:lang w:eastAsia="en-GB" w:bidi="ar-SA"/>
              </w:rPr>
            </w:pPr>
            <w:r w:rsidRPr="00554254">
              <w:rPr>
                <w:rFonts w:ascii="Calibri" w:eastAsia="Times New Roman" w:hAnsi="Calibri" w:cs="Calibri"/>
                <w:color w:val="000000"/>
                <w:kern w:val="24"/>
                <w:szCs w:val="22"/>
                <w:lang w:eastAsia="en-GB" w:bidi="ar-SA"/>
              </w:rPr>
              <w:t>China</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212A32C" w14:textId="77777777" w:rsidR="00554254" w:rsidRPr="00554254" w:rsidRDefault="00554254" w:rsidP="00554254">
            <w:pPr>
              <w:spacing w:before="0"/>
              <w:jc w:val="left"/>
              <w:rPr>
                <w:rFonts w:eastAsia="Times New Roman" w:cs="Arial"/>
                <w:szCs w:val="22"/>
                <w:lang w:eastAsia="en-GB" w:bidi="ar-SA"/>
              </w:rPr>
            </w:pPr>
            <w:r w:rsidRPr="00554254">
              <w:rPr>
                <w:rFonts w:ascii="Calibri" w:eastAsia="Times New Roman" w:hAnsi="Calibri" w:cs="Calibri"/>
                <w:color w:val="000000"/>
                <w:kern w:val="24"/>
                <w:szCs w:val="22"/>
                <w:lang w:eastAsia="en-GB" w:bidi="ar-SA"/>
              </w:rPr>
              <w:t>China Specific</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00A731A" w14:textId="77777777" w:rsidR="00554254" w:rsidRPr="00554254" w:rsidRDefault="00554254" w:rsidP="00554254">
            <w:pPr>
              <w:spacing w:before="0"/>
              <w:jc w:val="left"/>
              <w:rPr>
                <w:rFonts w:eastAsia="Times New Roman" w:cs="Arial"/>
                <w:szCs w:val="22"/>
                <w:lang w:eastAsia="en-GB" w:bidi="ar-SA"/>
              </w:rPr>
            </w:pPr>
            <w:proofErr w:type="spellStart"/>
            <w:r w:rsidRPr="00554254">
              <w:rPr>
                <w:rFonts w:ascii="Calibri" w:eastAsia="Times New Roman" w:hAnsi="Calibri" w:cs="Calibri"/>
                <w:color w:val="000000"/>
                <w:kern w:val="24"/>
                <w:szCs w:val="22"/>
                <w:lang w:eastAsia="en-GB" w:bidi="ar-SA"/>
              </w:rPr>
              <w:t>CACR</w:t>
            </w:r>
            <w:proofErr w:type="spellEnd"/>
            <w:r w:rsidRPr="00554254">
              <w:rPr>
                <w:rFonts w:ascii="Calibri" w:eastAsia="Times New Roman" w:hAnsi="Calibri" w:cs="Calibri"/>
                <w:color w:val="000000"/>
                <w:kern w:val="24"/>
                <w:szCs w:val="22"/>
                <w:lang w:eastAsia="en-GB" w:bidi="ar-SA"/>
              </w:rPr>
              <w:t xml:space="preserve"> (2020) - start planning</w:t>
            </w:r>
          </w:p>
        </w:tc>
      </w:tr>
      <w:tr w:rsidR="00554254" w:rsidRPr="00554254" w14:paraId="5BB9FEAD" w14:textId="77777777" w:rsidTr="00554254">
        <w:trPr>
          <w:trHeight w:val="300"/>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60D64F1" w14:textId="77777777" w:rsidR="00554254" w:rsidRPr="00554254" w:rsidRDefault="00554254" w:rsidP="00554254">
            <w:pPr>
              <w:spacing w:before="0"/>
              <w:jc w:val="left"/>
              <w:rPr>
                <w:rFonts w:eastAsia="Times New Roman" w:cs="Arial"/>
                <w:szCs w:val="22"/>
                <w:lang w:eastAsia="en-GB" w:bidi="ar-SA"/>
              </w:rPr>
            </w:pPr>
            <w:r w:rsidRPr="00554254">
              <w:rPr>
                <w:rFonts w:ascii="Calibri" w:eastAsia="Times New Roman" w:hAnsi="Calibri" w:cs="Calibri"/>
                <w:color w:val="000000"/>
                <w:kern w:val="24"/>
                <w:szCs w:val="22"/>
                <w:lang w:eastAsia="en-GB" w:bidi="ar-SA"/>
              </w:rPr>
              <w:t>European Commission</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AE636A3" w14:textId="77777777" w:rsidR="00554254" w:rsidRPr="00554254" w:rsidRDefault="00554254" w:rsidP="00554254">
            <w:pPr>
              <w:spacing w:before="0"/>
              <w:jc w:val="left"/>
              <w:rPr>
                <w:rFonts w:eastAsia="Times New Roman" w:cs="Arial"/>
                <w:szCs w:val="22"/>
                <w:lang w:eastAsia="en-GB" w:bidi="ar-SA"/>
              </w:rPr>
            </w:pPr>
            <w:r w:rsidRPr="00554254">
              <w:rPr>
                <w:rFonts w:ascii="Calibri" w:eastAsia="Times New Roman" w:hAnsi="Calibri" w:cs="Calibri"/>
                <w:color w:val="000000"/>
                <w:kern w:val="24"/>
                <w:szCs w:val="22"/>
                <w:lang w:eastAsia="en-GB" w:bidi="ar-SA"/>
              </w:rPr>
              <w:t>NIST</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CCAD0D4" w14:textId="77777777" w:rsidR="00554254" w:rsidRPr="00554254" w:rsidRDefault="00554254" w:rsidP="00554254">
            <w:pPr>
              <w:spacing w:before="0"/>
              <w:jc w:val="left"/>
              <w:rPr>
                <w:rFonts w:eastAsia="Times New Roman" w:cs="Arial"/>
                <w:szCs w:val="22"/>
                <w:lang w:eastAsia="en-GB" w:bidi="ar-SA"/>
              </w:rPr>
            </w:pPr>
            <w:r w:rsidRPr="00554254">
              <w:rPr>
                <w:rFonts w:ascii="Calibri" w:eastAsia="Times New Roman" w:hAnsi="Calibri" w:cs="Calibri"/>
                <w:color w:val="000000"/>
                <w:kern w:val="24"/>
                <w:szCs w:val="22"/>
                <w:lang w:eastAsia="en-GB" w:bidi="ar-SA"/>
              </w:rPr>
              <w:t>ENISA (2022) - start planning</w:t>
            </w:r>
          </w:p>
        </w:tc>
      </w:tr>
      <w:tr w:rsidR="00554254" w:rsidRPr="00554254" w14:paraId="1711BA3B" w14:textId="77777777" w:rsidTr="00554254">
        <w:trPr>
          <w:trHeight w:val="300"/>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96C0C64" w14:textId="77777777" w:rsidR="00554254" w:rsidRPr="00554254" w:rsidRDefault="00554254" w:rsidP="00554254">
            <w:pPr>
              <w:spacing w:before="0"/>
              <w:jc w:val="left"/>
              <w:rPr>
                <w:rFonts w:eastAsia="Times New Roman" w:cs="Arial"/>
                <w:szCs w:val="22"/>
                <w:lang w:eastAsia="en-GB" w:bidi="ar-SA"/>
              </w:rPr>
            </w:pPr>
            <w:r w:rsidRPr="00554254">
              <w:rPr>
                <w:rFonts w:ascii="Calibri" w:eastAsia="Times New Roman" w:hAnsi="Calibri" w:cs="Calibri"/>
                <w:color w:val="000000"/>
                <w:kern w:val="24"/>
                <w:szCs w:val="22"/>
                <w:lang w:eastAsia="en-GB" w:bidi="ar-SA"/>
              </w:rPr>
              <w:t>France</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1240E21" w14:textId="77777777" w:rsidR="00554254" w:rsidRPr="00554254" w:rsidRDefault="00554254" w:rsidP="00554254">
            <w:pPr>
              <w:spacing w:before="0"/>
              <w:jc w:val="left"/>
              <w:rPr>
                <w:rFonts w:eastAsia="Times New Roman" w:cs="Arial"/>
                <w:szCs w:val="22"/>
                <w:lang w:eastAsia="en-GB" w:bidi="ar-SA"/>
              </w:rPr>
            </w:pPr>
            <w:r w:rsidRPr="00554254">
              <w:rPr>
                <w:rFonts w:ascii="Calibri" w:eastAsia="Times New Roman" w:hAnsi="Calibri" w:cs="Calibri"/>
                <w:color w:val="000000"/>
                <w:kern w:val="24"/>
                <w:szCs w:val="22"/>
                <w:lang w:eastAsia="en-GB" w:bidi="ar-SA"/>
              </w:rPr>
              <w:t>NIST (non-exclusive)</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F3ECB80" w14:textId="77777777" w:rsidR="00554254" w:rsidRPr="00554254" w:rsidRDefault="00554254" w:rsidP="00554254">
            <w:pPr>
              <w:spacing w:before="0"/>
              <w:jc w:val="left"/>
              <w:rPr>
                <w:rFonts w:eastAsia="Times New Roman" w:cs="Arial"/>
                <w:szCs w:val="22"/>
                <w:lang w:eastAsia="en-GB" w:bidi="ar-SA"/>
              </w:rPr>
            </w:pPr>
            <w:r w:rsidRPr="00554254">
              <w:rPr>
                <w:rFonts w:ascii="Calibri" w:eastAsia="Times New Roman" w:hAnsi="Calibri" w:cs="Calibri"/>
                <w:color w:val="000000"/>
                <w:kern w:val="24"/>
                <w:szCs w:val="22"/>
                <w:lang w:eastAsia="en-GB" w:bidi="ar-SA"/>
              </w:rPr>
              <w:t>ANSSI (2022) - transition from 2025</w:t>
            </w:r>
          </w:p>
        </w:tc>
      </w:tr>
      <w:tr w:rsidR="00554254" w:rsidRPr="00554254" w14:paraId="5378D426" w14:textId="77777777" w:rsidTr="00554254">
        <w:trPr>
          <w:trHeight w:val="300"/>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E221CE9" w14:textId="77777777" w:rsidR="00554254" w:rsidRPr="00554254" w:rsidRDefault="00554254" w:rsidP="00554254">
            <w:pPr>
              <w:spacing w:before="0"/>
              <w:jc w:val="left"/>
              <w:rPr>
                <w:rFonts w:eastAsia="Times New Roman" w:cs="Arial"/>
                <w:szCs w:val="22"/>
                <w:lang w:eastAsia="en-GB" w:bidi="ar-SA"/>
              </w:rPr>
            </w:pPr>
            <w:r w:rsidRPr="00554254">
              <w:rPr>
                <w:rFonts w:ascii="Calibri" w:eastAsia="Times New Roman" w:hAnsi="Calibri" w:cs="Calibri"/>
                <w:color w:val="000000"/>
                <w:kern w:val="24"/>
                <w:szCs w:val="22"/>
                <w:lang w:eastAsia="en-GB" w:bidi="ar-SA"/>
              </w:rPr>
              <w:t>Germany</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DBBE852" w14:textId="77777777" w:rsidR="00554254" w:rsidRPr="00554254" w:rsidRDefault="00554254" w:rsidP="00554254">
            <w:pPr>
              <w:spacing w:before="0"/>
              <w:jc w:val="left"/>
              <w:rPr>
                <w:rFonts w:eastAsia="Times New Roman" w:cs="Arial"/>
                <w:szCs w:val="22"/>
                <w:lang w:eastAsia="en-GB" w:bidi="ar-SA"/>
              </w:rPr>
            </w:pPr>
            <w:r w:rsidRPr="00554254">
              <w:rPr>
                <w:rFonts w:ascii="Calibri" w:eastAsia="Times New Roman" w:hAnsi="Calibri" w:cs="Calibri"/>
                <w:color w:val="000000"/>
                <w:kern w:val="24"/>
                <w:szCs w:val="22"/>
                <w:lang w:eastAsia="en-GB" w:bidi="ar-SA"/>
              </w:rPr>
              <w:t>NIST (non-exclusive)</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CCC44D1" w14:textId="77777777" w:rsidR="00554254" w:rsidRPr="00554254" w:rsidRDefault="00554254" w:rsidP="00554254">
            <w:pPr>
              <w:spacing w:before="0"/>
              <w:jc w:val="left"/>
              <w:rPr>
                <w:rFonts w:eastAsia="Times New Roman" w:cs="Arial"/>
                <w:szCs w:val="22"/>
                <w:lang w:eastAsia="en-GB" w:bidi="ar-SA"/>
              </w:rPr>
            </w:pPr>
            <w:r w:rsidRPr="00554254">
              <w:rPr>
                <w:rFonts w:ascii="Calibri" w:eastAsia="Times New Roman" w:hAnsi="Calibri" w:cs="Calibri"/>
                <w:color w:val="000000"/>
                <w:kern w:val="24"/>
                <w:szCs w:val="22"/>
                <w:lang w:eastAsia="en-GB" w:bidi="ar-SA"/>
              </w:rPr>
              <w:t>BSI (2022) - start planning</w:t>
            </w:r>
          </w:p>
        </w:tc>
      </w:tr>
      <w:tr w:rsidR="00554254" w:rsidRPr="00554254" w14:paraId="1F287385" w14:textId="77777777" w:rsidTr="00554254">
        <w:trPr>
          <w:trHeight w:val="300"/>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D6FA7EB" w14:textId="77777777" w:rsidR="00554254" w:rsidRPr="00554254" w:rsidRDefault="00554254" w:rsidP="00554254">
            <w:pPr>
              <w:spacing w:before="0"/>
              <w:jc w:val="left"/>
              <w:rPr>
                <w:rFonts w:eastAsia="Times New Roman" w:cs="Arial"/>
                <w:szCs w:val="22"/>
                <w:lang w:eastAsia="en-GB" w:bidi="ar-SA"/>
              </w:rPr>
            </w:pPr>
            <w:r w:rsidRPr="00554254">
              <w:rPr>
                <w:rFonts w:ascii="Calibri" w:eastAsia="Times New Roman" w:hAnsi="Calibri" w:cs="Calibri"/>
                <w:color w:val="000000"/>
                <w:kern w:val="24"/>
                <w:szCs w:val="22"/>
                <w:lang w:eastAsia="en-GB" w:bidi="ar-SA"/>
              </w:rPr>
              <w:t>Japan</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F89D4B7" w14:textId="77777777" w:rsidR="00554254" w:rsidRPr="00554254" w:rsidRDefault="00554254" w:rsidP="00554254">
            <w:pPr>
              <w:spacing w:before="0"/>
              <w:jc w:val="left"/>
              <w:rPr>
                <w:rFonts w:eastAsia="Times New Roman" w:cs="Arial"/>
                <w:szCs w:val="22"/>
                <w:lang w:eastAsia="en-GB" w:bidi="ar-SA"/>
              </w:rPr>
            </w:pPr>
            <w:r w:rsidRPr="00554254">
              <w:rPr>
                <w:rFonts w:ascii="Calibri" w:eastAsia="Times New Roman" w:hAnsi="Calibri" w:cs="Calibri"/>
                <w:color w:val="000000"/>
                <w:kern w:val="24"/>
                <w:szCs w:val="22"/>
                <w:lang w:eastAsia="en-GB" w:bidi="ar-SA"/>
              </w:rPr>
              <w:t>Monitoring NIST</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5B22B01" w14:textId="77777777" w:rsidR="00554254" w:rsidRPr="00554254" w:rsidRDefault="00554254" w:rsidP="00554254">
            <w:pPr>
              <w:spacing w:before="0"/>
              <w:jc w:val="left"/>
              <w:rPr>
                <w:rFonts w:eastAsia="Times New Roman" w:cs="Arial"/>
                <w:szCs w:val="22"/>
                <w:lang w:eastAsia="en-GB" w:bidi="ar-SA"/>
              </w:rPr>
            </w:pPr>
            <w:proofErr w:type="spellStart"/>
            <w:r w:rsidRPr="00554254">
              <w:rPr>
                <w:rFonts w:ascii="Calibri" w:eastAsia="Times New Roman" w:hAnsi="Calibri" w:cs="Calibri"/>
                <w:color w:val="000000"/>
                <w:kern w:val="24"/>
                <w:szCs w:val="22"/>
                <w:lang w:eastAsia="en-GB" w:bidi="ar-SA"/>
              </w:rPr>
              <w:t>CRYPTREC</w:t>
            </w:r>
            <w:proofErr w:type="spellEnd"/>
            <w:r w:rsidRPr="00554254">
              <w:rPr>
                <w:rFonts w:ascii="Calibri" w:eastAsia="Times New Roman" w:hAnsi="Calibri" w:cs="Calibri"/>
                <w:color w:val="000000"/>
                <w:kern w:val="24"/>
                <w:szCs w:val="22"/>
                <w:lang w:eastAsia="en-GB" w:bidi="ar-SA"/>
              </w:rPr>
              <w:t xml:space="preserve"> - start planning</w:t>
            </w:r>
          </w:p>
        </w:tc>
      </w:tr>
      <w:tr w:rsidR="00554254" w:rsidRPr="00554254" w14:paraId="30C77BD8" w14:textId="77777777" w:rsidTr="00554254">
        <w:trPr>
          <w:trHeight w:val="300"/>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DE48AF5" w14:textId="77777777" w:rsidR="00554254" w:rsidRPr="00554254" w:rsidRDefault="00554254" w:rsidP="00554254">
            <w:pPr>
              <w:spacing w:before="0"/>
              <w:jc w:val="left"/>
              <w:rPr>
                <w:rFonts w:eastAsia="Times New Roman" w:cs="Arial"/>
                <w:szCs w:val="22"/>
                <w:lang w:eastAsia="en-GB" w:bidi="ar-SA"/>
              </w:rPr>
            </w:pPr>
            <w:r w:rsidRPr="00554254">
              <w:rPr>
                <w:rFonts w:ascii="Calibri" w:eastAsia="Times New Roman" w:hAnsi="Calibri" w:cs="Calibri"/>
                <w:color w:val="000000"/>
                <w:kern w:val="24"/>
                <w:szCs w:val="22"/>
                <w:lang w:eastAsia="en-GB" w:bidi="ar-SA"/>
              </w:rPr>
              <w:t>New Zealand</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3B3CA71" w14:textId="77777777" w:rsidR="00554254" w:rsidRPr="00554254" w:rsidRDefault="00554254" w:rsidP="00554254">
            <w:pPr>
              <w:spacing w:before="0"/>
              <w:jc w:val="left"/>
              <w:rPr>
                <w:rFonts w:eastAsia="Times New Roman" w:cs="Arial"/>
                <w:szCs w:val="22"/>
                <w:lang w:eastAsia="en-GB" w:bidi="ar-SA"/>
              </w:rPr>
            </w:pPr>
            <w:r w:rsidRPr="00554254">
              <w:rPr>
                <w:rFonts w:ascii="Calibri" w:eastAsia="Times New Roman" w:hAnsi="Calibri" w:cs="Calibri"/>
                <w:color w:val="000000"/>
                <w:kern w:val="24"/>
                <w:szCs w:val="22"/>
                <w:lang w:eastAsia="en-GB" w:bidi="ar-SA"/>
              </w:rPr>
              <w:t>NIST</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36A518D" w14:textId="77777777" w:rsidR="00554254" w:rsidRPr="00554254" w:rsidRDefault="00554254" w:rsidP="00554254">
            <w:pPr>
              <w:spacing w:before="0"/>
              <w:jc w:val="left"/>
              <w:rPr>
                <w:rFonts w:eastAsia="Times New Roman" w:cs="Arial"/>
                <w:szCs w:val="22"/>
                <w:lang w:eastAsia="en-GB" w:bidi="ar-SA"/>
              </w:rPr>
            </w:pPr>
            <w:proofErr w:type="spellStart"/>
            <w:r w:rsidRPr="00554254">
              <w:rPr>
                <w:rFonts w:ascii="Calibri" w:eastAsia="Times New Roman" w:hAnsi="Calibri" w:cs="Calibri"/>
                <w:color w:val="000000"/>
                <w:kern w:val="24"/>
                <w:szCs w:val="22"/>
                <w:lang w:eastAsia="en-GB" w:bidi="ar-SA"/>
              </w:rPr>
              <w:t>NZISM</w:t>
            </w:r>
            <w:proofErr w:type="spellEnd"/>
            <w:r w:rsidRPr="00554254">
              <w:rPr>
                <w:rFonts w:ascii="Calibri" w:eastAsia="Times New Roman" w:hAnsi="Calibri" w:cs="Calibri"/>
                <w:color w:val="000000"/>
                <w:kern w:val="24"/>
                <w:szCs w:val="22"/>
                <w:lang w:eastAsia="en-GB" w:bidi="ar-SA"/>
              </w:rPr>
              <w:t xml:space="preserve"> (2022) - start planning</w:t>
            </w:r>
          </w:p>
        </w:tc>
      </w:tr>
      <w:tr w:rsidR="00554254" w:rsidRPr="00554254" w14:paraId="0DDFAD0D" w14:textId="77777777" w:rsidTr="00554254">
        <w:trPr>
          <w:trHeight w:val="300"/>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FE6DD57" w14:textId="77777777" w:rsidR="00554254" w:rsidRPr="00554254" w:rsidRDefault="00554254" w:rsidP="00554254">
            <w:pPr>
              <w:spacing w:before="0"/>
              <w:jc w:val="left"/>
              <w:rPr>
                <w:rFonts w:eastAsia="Times New Roman" w:cs="Arial"/>
                <w:szCs w:val="22"/>
                <w:lang w:eastAsia="en-GB" w:bidi="ar-SA"/>
              </w:rPr>
            </w:pPr>
            <w:r w:rsidRPr="00554254">
              <w:rPr>
                <w:rFonts w:ascii="Calibri" w:eastAsia="Times New Roman" w:hAnsi="Calibri" w:cs="Calibri"/>
                <w:color w:val="000000"/>
                <w:kern w:val="24"/>
                <w:szCs w:val="22"/>
                <w:lang w:eastAsia="en-GB" w:bidi="ar-SA"/>
              </w:rPr>
              <w:t>Singapore</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6C64493" w14:textId="77777777" w:rsidR="00554254" w:rsidRPr="00554254" w:rsidRDefault="00554254" w:rsidP="00554254">
            <w:pPr>
              <w:spacing w:before="0"/>
              <w:jc w:val="left"/>
              <w:rPr>
                <w:rFonts w:eastAsia="Times New Roman" w:cs="Arial"/>
                <w:szCs w:val="22"/>
                <w:lang w:eastAsia="en-GB" w:bidi="ar-SA"/>
              </w:rPr>
            </w:pPr>
            <w:r w:rsidRPr="00554254">
              <w:rPr>
                <w:rFonts w:ascii="Calibri" w:eastAsia="Times New Roman" w:hAnsi="Calibri" w:cs="Calibri"/>
                <w:color w:val="000000"/>
                <w:kern w:val="24"/>
                <w:szCs w:val="22"/>
                <w:lang w:eastAsia="en-GB" w:bidi="ar-SA"/>
              </w:rPr>
              <w:t>Monitoring NIST</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F417984" w14:textId="77777777" w:rsidR="00554254" w:rsidRPr="00554254" w:rsidRDefault="00554254" w:rsidP="00554254">
            <w:pPr>
              <w:spacing w:before="0"/>
              <w:jc w:val="left"/>
              <w:rPr>
                <w:rFonts w:eastAsia="Times New Roman" w:cs="Arial"/>
                <w:szCs w:val="22"/>
                <w:lang w:eastAsia="en-GB" w:bidi="ar-SA"/>
              </w:rPr>
            </w:pPr>
            <w:r w:rsidRPr="00554254">
              <w:rPr>
                <w:rFonts w:ascii="Calibri" w:eastAsia="Times New Roman" w:hAnsi="Calibri" w:cs="Calibri"/>
                <w:color w:val="000000"/>
                <w:kern w:val="24"/>
                <w:szCs w:val="22"/>
                <w:lang w:eastAsia="en-GB" w:bidi="ar-SA"/>
              </w:rPr>
              <w:t>MCI (2022)</w:t>
            </w:r>
          </w:p>
        </w:tc>
      </w:tr>
      <w:tr w:rsidR="00554254" w:rsidRPr="00554254" w14:paraId="6103F405" w14:textId="77777777" w:rsidTr="00554254">
        <w:trPr>
          <w:trHeight w:val="300"/>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8FE7502" w14:textId="77777777" w:rsidR="00554254" w:rsidRPr="00554254" w:rsidRDefault="00554254" w:rsidP="00554254">
            <w:pPr>
              <w:spacing w:before="0"/>
              <w:jc w:val="left"/>
              <w:rPr>
                <w:rFonts w:eastAsia="Times New Roman" w:cs="Arial"/>
                <w:szCs w:val="22"/>
                <w:lang w:eastAsia="en-GB" w:bidi="ar-SA"/>
              </w:rPr>
            </w:pPr>
            <w:r w:rsidRPr="00554254">
              <w:rPr>
                <w:rFonts w:ascii="Calibri" w:eastAsia="Times New Roman" w:hAnsi="Calibri" w:cs="Calibri"/>
                <w:color w:val="000000"/>
                <w:kern w:val="24"/>
                <w:szCs w:val="22"/>
                <w:lang w:eastAsia="en-GB" w:bidi="ar-SA"/>
              </w:rPr>
              <w:t>South Korea</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4DBAACA" w14:textId="77777777" w:rsidR="00554254" w:rsidRPr="00554254" w:rsidRDefault="00554254" w:rsidP="00554254">
            <w:pPr>
              <w:spacing w:before="0"/>
              <w:jc w:val="left"/>
              <w:rPr>
                <w:rFonts w:eastAsia="Times New Roman" w:cs="Arial"/>
                <w:szCs w:val="22"/>
                <w:lang w:eastAsia="en-GB" w:bidi="ar-SA"/>
              </w:rPr>
            </w:pPr>
            <w:proofErr w:type="spellStart"/>
            <w:r w:rsidRPr="00554254">
              <w:rPr>
                <w:rFonts w:ascii="Calibri" w:eastAsia="Times New Roman" w:hAnsi="Calibri" w:cs="Calibri"/>
                <w:color w:val="000000"/>
                <w:kern w:val="24"/>
                <w:szCs w:val="22"/>
                <w:lang w:eastAsia="en-GB" w:bidi="ar-SA"/>
              </w:rPr>
              <w:t>KpqC</w:t>
            </w:r>
            <w:proofErr w:type="spellEnd"/>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A33D1C9" w14:textId="77777777" w:rsidR="00554254" w:rsidRPr="00554254" w:rsidRDefault="00554254" w:rsidP="00554254">
            <w:pPr>
              <w:spacing w:before="0"/>
              <w:jc w:val="left"/>
              <w:rPr>
                <w:rFonts w:eastAsia="Times New Roman" w:cs="Arial"/>
                <w:szCs w:val="22"/>
                <w:lang w:eastAsia="en-GB" w:bidi="ar-SA"/>
              </w:rPr>
            </w:pPr>
            <w:proofErr w:type="spellStart"/>
            <w:r w:rsidRPr="00554254">
              <w:rPr>
                <w:rFonts w:ascii="Calibri" w:eastAsia="Times New Roman" w:hAnsi="Calibri" w:cs="Calibri"/>
                <w:color w:val="000000"/>
                <w:kern w:val="24"/>
                <w:szCs w:val="22"/>
                <w:lang w:eastAsia="en-GB" w:bidi="ar-SA"/>
              </w:rPr>
              <w:t>MSIT</w:t>
            </w:r>
            <w:proofErr w:type="spellEnd"/>
            <w:r w:rsidRPr="00554254">
              <w:rPr>
                <w:rFonts w:ascii="Calibri" w:eastAsia="Times New Roman" w:hAnsi="Calibri" w:cs="Calibri"/>
                <w:color w:val="000000"/>
                <w:kern w:val="24"/>
                <w:szCs w:val="22"/>
                <w:lang w:eastAsia="en-GB" w:bidi="ar-SA"/>
              </w:rPr>
              <w:t xml:space="preserve"> (2022) - competition started ‘22 </w:t>
            </w:r>
          </w:p>
        </w:tc>
      </w:tr>
      <w:tr w:rsidR="00554254" w:rsidRPr="00554254" w14:paraId="14433BCB" w14:textId="77777777" w:rsidTr="00554254">
        <w:trPr>
          <w:trHeight w:val="300"/>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FB54226" w14:textId="77777777" w:rsidR="00554254" w:rsidRPr="00554254" w:rsidRDefault="00554254" w:rsidP="00554254">
            <w:pPr>
              <w:spacing w:before="0"/>
              <w:jc w:val="left"/>
              <w:rPr>
                <w:rFonts w:eastAsia="Times New Roman" w:cs="Arial"/>
                <w:szCs w:val="22"/>
                <w:lang w:eastAsia="en-GB" w:bidi="ar-SA"/>
              </w:rPr>
            </w:pPr>
            <w:r w:rsidRPr="00554254">
              <w:rPr>
                <w:rFonts w:ascii="Calibri" w:eastAsia="Times New Roman" w:hAnsi="Calibri" w:cs="Calibri"/>
                <w:color w:val="000000"/>
                <w:kern w:val="24"/>
                <w:szCs w:val="22"/>
                <w:lang w:eastAsia="en-GB" w:bidi="ar-SA"/>
              </w:rPr>
              <w:t>UK</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7B79FF2" w14:textId="77777777" w:rsidR="00554254" w:rsidRPr="00554254" w:rsidRDefault="00554254" w:rsidP="00554254">
            <w:pPr>
              <w:spacing w:before="0"/>
              <w:jc w:val="left"/>
              <w:rPr>
                <w:rFonts w:eastAsia="Times New Roman" w:cs="Arial"/>
                <w:szCs w:val="22"/>
                <w:lang w:eastAsia="en-GB" w:bidi="ar-SA"/>
              </w:rPr>
            </w:pPr>
            <w:r w:rsidRPr="00554254">
              <w:rPr>
                <w:rFonts w:ascii="Calibri" w:eastAsia="Times New Roman" w:hAnsi="Calibri" w:cs="Calibri"/>
                <w:color w:val="000000"/>
                <w:kern w:val="24"/>
                <w:szCs w:val="22"/>
                <w:lang w:eastAsia="en-GB" w:bidi="ar-SA"/>
              </w:rPr>
              <w:t>NIST</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A7FCF5E" w14:textId="77777777" w:rsidR="00554254" w:rsidRPr="00554254" w:rsidRDefault="00554254" w:rsidP="00554254">
            <w:pPr>
              <w:spacing w:before="0"/>
              <w:jc w:val="left"/>
              <w:rPr>
                <w:rFonts w:eastAsia="Times New Roman" w:cs="Arial"/>
                <w:szCs w:val="22"/>
                <w:lang w:eastAsia="en-GB" w:bidi="ar-SA"/>
              </w:rPr>
            </w:pPr>
            <w:r w:rsidRPr="00554254">
              <w:rPr>
                <w:rFonts w:ascii="Calibri" w:eastAsia="Times New Roman" w:hAnsi="Calibri" w:cs="Calibri"/>
                <w:color w:val="000000"/>
                <w:kern w:val="24"/>
                <w:szCs w:val="22"/>
                <w:lang w:eastAsia="en-GB" w:bidi="ar-SA"/>
              </w:rPr>
              <w:t>NCSC (2020) – start planning</w:t>
            </w:r>
          </w:p>
        </w:tc>
      </w:tr>
      <w:tr w:rsidR="00554254" w:rsidRPr="00554254" w14:paraId="5CEC819B" w14:textId="77777777" w:rsidTr="00554254">
        <w:trPr>
          <w:trHeight w:val="300"/>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2598AEC" w14:textId="77777777" w:rsidR="00554254" w:rsidRPr="00554254" w:rsidRDefault="00554254" w:rsidP="00554254">
            <w:pPr>
              <w:spacing w:before="0"/>
              <w:jc w:val="left"/>
              <w:rPr>
                <w:rFonts w:eastAsia="Times New Roman" w:cs="Arial"/>
                <w:szCs w:val="22"/>
                <w:lang w:eastAsia="en-GB" w:bidi="ar-SA"/>
              </w:rPr>
            </w:pPr>
            <w:r w:rsidRPr="00554254">
              <w:rPr>
                <w:rFonts w:ascii="Calibri" w:eastAsia="Times New Roman" w:hAnsi="Calibri" w:cs="Calibri"/>
                <w:color w:val="000000"/>
                <w:kern w:val="24"/>
                <w:szCs w:val="22"/>
                <w:lang w:eastAsia="en-GB" w:bidi="ar-SA"/>
              </w:rPr>
              <w:t>USA</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0337811" w14:textId="77777777" w:rsidR="00554254" w:rsidRPr="00554254" w:rsidRDefault="00554254" w:rsidP="00554254">
            <w:pPr>
              <w:spacing w:before="0"/>
              <w:jc w:val="left"/>
              <w:rPr>
                <w:rFonts w:eastAsia="Times New Roman" w:cs="Arial"/>
                <w:szCs w:val="22"/>
                <w:lang w:eastAsia="en-GB" w:bidi="ar-SA"/>
              </w:rPr>
            </w:pPr>
            <w:r w:rsidRPr="00554254">
              <w:rPr>
                <w:rFonts w:ascii="Calibri" w:eastAsia="Times New Roman" w:hAnsi="Calibri" w:cs="Calibri"/>
                <w:color w:val="000000"/>
                <w:kern w:val="24"/>
                <w:szCs w:val="22"/>
                <w:lang w:eastAsia="en-GB" w:bidi="ar-SA"/>
              </w:rPr>
              <w:t>NIST</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1921998" w14:textId="77777777" w:rsidR="00554254" w:rsidRPr="00554254" w:rsidRDefault="00554254" w:rsidP="00554254">
            <w:pPr>
              <w:spacing w:before="0"/>
              <w:jc w:val="left"/>
              <w:rPr>
                <w:rFonts w:eastAsia="Times New Roman" w:cs="Arial"/>
                <w:szCs w:val="22"/>
                <w:lang w:eastAsia="en-GB" w:bidi="ar-SA"/>
              </w:rPr>
            </w:pPr>
            <w:r w:rsidRPr="00554254">
              <w:rPr>
                <w:rFonts w:ascii="Calibri" w:eastAsia="Times New Roman" w:hAnsi="Calibri" w:cs="Calibri"/>
                <w:color w:val="000000"/>
                <w:kern w:val="24"/>
                <w:szCs w:val="22"/>
                <w:lang w:eastAsia="en-GB" w:bidi="ar-SA"/>
              </w:rPr>
              <w:t>NSA (2022) – implementation from ‘23</w:t>
            </w:r>
          </w:p>
        </w:tc>
      </w:tr>
    </w:tbl>
    <w:p w14:paraId="21B5FEB0" w14:textId="3CE75F90" w:rsidR="00EB6F83" w:rsidRDefault="00EB6F83" w:rsidP="00EB6F83">
      <w:pPr>
        <w:pStyle w:val="ListParagraph"/>
        <w:numPr>
          <w:ilvl w:val="0"/>
          <w:numId w:val="24"/>
        </w:numPr>
        <w:shd w:val="clear" w:color="auto" w:fill="FFFFFF" w:themeFill="background1"/>
        <w:spacing w:before="100" w:beforeAutospacing="1" w:after="100" w:afterAutospacing="1"/>
        <w:jc w:val="left"/>
        <w:rPr>
          <w:rFonts w:eastAsia="Times New Roman" w:cs="Arial"/>
          <w:szCs w:val="22"/>
          <w:lang w:eastAsia="en-GB"/>
        </w:rPr>
      </w:pPr>
      <w:r>
        <w:rPr>
          <w:rFonts w:eastAsia="Times New Roman" w:cs="Arial"/>
          <w:szCs w:val="22"/>
          <w:lang w:eastAsia="en-GB"/>
        </w:rPr>
        <w:t xml:space="preserve">Main recommendation for the Telco Industry </w:t>
      </w:r>
    </w:p>
    <w:p w14:paraId="14065932" w14:textId="77777777" w:rsidR="00EB6F83" w:rsidRPr="008074CE" w:rsidRDefault="00EB6F83" w:rsidP="00EB6F83">
      <w:pPr>
        <w:pStyle w:val="ListBullet1"/>
        <w:numPr>
          <w:ilvl w:val="0"/>
          <w:numId w:val="24"/>
        </w:numPr>
        <w:ind w:left="1800"/>
        <w:rPr>
          <w:b/>
          <w:bCs/>
          <w:u w:val="single"/>
        </w:rPr>
      </w:pPr>
      <w:r w:rsidRPr="008074CE">
        <w:rPr>
          <w:b/>
          <w:bCs/>
          <w:u w:val="single"/>
        </w:rPr>
        <w:t xml:space="preserve">The transition to </w:t>
      </w:r>
      <w:proofErr w:type="spellStart"/>
      <w:r w:rsidRPr="008074CE">
        <w:rPr>
          <w:b/>
          <w:bCs/>
          <w:u w:val="single"/>
        </w:rPr>
        <w:t>PQC</w:t>
      </w:r>
      <w:proofErr w:type="spellEnd"/>
      <w:r w:rsidRPr="008074CE">
        <w:rPr>
          <w:b/>
          <w:bCs/>
          <w:u w:val="single"/>
        </w:rPr>
        <w:t xml:space="preserve"> is </w:t>
      </w:r>
      <w:proofErr w:type="gramStart"/>
      <w:r w:rsidRPr="008074CE">
        <w:rPr>
          <w:b/>
          <w:bCs/>
          <w:u w:val="single"/>
        </w:rPr>
        <w:t>underway</w:t>
      </w:r>
      <w:proofErr w:type="gramEnd"/>
    </w:p>
    <w:p w14:paraId="52989CF8" w14:textId="77777777" w:rsidR="00EB6F83" w:rsidRPr="009D3171" w:rsidRDefault="00EB6F83" w:rsidP="00EB6F83">
      <w:pPr>
        <w:pStyle w:val="ListBullet2"/>
        <w:numPr>
          <w:ilvl w:val="1"/>
          <w:numId w:val="24"/>
        </w:numPr>
        <w:ind w:left="2520"/>
      </w:pPr>
      <w:r>
        <w:t xml:space="preserve">Governments and civil-society groups have started </w:t>
      </w:r>
      <w:proofErr w:type="gramStart"/>
      <w:r>
        <w:t>planning, and</w:t>
      </w:r>
      <w:proofErr w:type="gramEnd"/>
      <w:r>
        <w:t xml:space="preserve"> are recommending businesses start the planning process.</w:t>
      </w:r>
    </w:p>
    <w:p w14:paraId="43CAACB6" w14:textId="77777777" w:rsidR="00EB6F83" w:rsidRDefault="00EB6F83" w:rsidP="00EB6F83">
      <w:pPr>
        <w:pStyle w:val="ListBullet2"/>
        <w:numPr>
          <w:ilvl w:val="1"/>
          <w:numId w:val="24"/>
        </w:numPr>
        <w:ind w:left="2520"/>
      </w:pPr>
      <w:r>
        <w:t xml:space="preserve">Standards groups have identified </w:t>
      </w:r>
      <w:proofErr w:type="spellStart"/>
      <w:r>
        <w:t>PQC</w:t>
      </w:r>
      <w:proofErr w:type="spellEnd"/>
      <w:r>
        <w:t xml:space="preserve"> algorithms and begun the standardisation process.</w:t>
      </w:r>
    </w:p>
    <w:p w14:paraId="51509B0E" w14:textId="77777777" w:rsidR="00EB6F83" w:rsidRPr="008074CE" w:rsidRDefault="00EB6F83" w:rsidP="00EB6F83">
      <w:pPr>
        <w:pStyle w:val="ListBullet1"/>
        <w:numPr>
          <w:ilvl w:val="0"/>
          <w:numId w:val="24"/>
        </w:numPr>
        <w:ind w:left="1800"/>
        <w:rPr>
          <w:b/>
          <w:bCs/>
          <w:u w:val="single"/>
        </w:rPr>
      </w:pPr>
      <w:r w:rsidRPr="008074CE">
        <w:rPr>
          <w:b/>
          <w:bCs/>
          <w:u w:val="single"/>
        </w:rPr>
        <w:t xml:space="preserve">Prepare as </w:t>
      </w:r>
      <w:r>
        <w:rPr>
          <w:b/>
          <w:bCs/>
          <w:u w:val="single"/>
        </w:rPr>
        <w:t xml:space="preserve">an </w:t>
      </w:r>
      <w:r w:rsidRPr="008074CE">
        <w:rPr>
          <w:b/>
          <w:bCs/>
          <w:u w:val="single"/>
        </w:rPr>
        <w:t>industry for the transition</w:t>
      </w:r>
      <w:r>
        <w:rPr>
          <w:b/>
          <w:bCs/>
          <w:u w:val="single"/>
        </w:rPr>
        <w:t xml:space="preserve"> to </w:t>
      </w:r>
      <w:proofErr w:type="spellStart"/>
      <w:proofErr w:type="gramStart"/>
      <w:r>
        <w:rPr>
          <w:b/>
          <w:bCs/>
          <w:u w:val="single"/>
        </w:rPr>
        <w:t>PQC</w:t>
      </w:r>
      <w:proofErr w:type="spellEnd"/>
      <w:proofErr w:type="gramEnd"/>
    </w:p>
    <w:p w14:paraId="1C59593B" w14:textId="77777777" w:rsidR="00EB6F83" w:rsidRDefault="00EB6F83" w:rsidP="00EB6F83">
      <w:pPr>
        <w:pStyle w:val="ListBullet2"/>
        <w:numPr>
          <w:ilvl w:val="1"/>
          <w:numId w:val="24"/>
        </w:numPr>
        <w:ind w:left="2520"/>
      </w:pPr>
      <w:r>
        <w:t>To address “Store Now, Decrypt Later” and other quantum attacks, overhauling existing PKI architectures is required as existing algorithms become obsolete.</w:t>
      </w:r>
    </w:p>
    <w:p w14:paraId="2AC0EA8D" w14:textId="77777777" w:rsidR="00EB6F83" w:rsidRDefault="00EB6F83" w:rsidP="00EB6F83">
      <w:pPr>
        <w:pStyle w:val="ListBullet2"/>
        <w:numPr>
          <w:ilvl w:val="1"/>
          <w:numId w:val="24"/>
        </w:numPr>
        <w:ind w:left="2520"/>
      </w:pPr>
      <w:r>
        <w:t xml:space="preserve">Engage with industry groups, </w:t>
      </w:r>
      <w:proofErr w:type="gramStart"/>
      <w:r>
        <w:t>government</w:t>
      </w:r>
      <w:proofErr w:type="gramEnd"/>
      <w:r>
        <w:t xml:space="preserve"> and vendors on the roadmaps to implement </w:t>
      </w:r>
      <w:proofErr w:type="spellStart"/>
      <w:r>
        <w:t>PQC</w:t>
      </w:r>
      <w:proofErr w:type="spellEnd"/>
      <w:r>
        <w:t>.</w:t>
      </w:r>
    </w:p>
    <w:p w14:paraId="45F2ECF4" w14:textId="77777777" w:rsidR="00EB6F83" w:rsidRDefault="00EB6F83" w:rsidP="00EB6F83">
      <w:pPr>
        <w:pStyle w:val="ListBullet2"/>
        <w:numPr>
          <w:ilvl w:val="1"/>
          <w:numId w:val="24"/>
        </w:numPr>
        <w:ind w:left="2520"/>
      </w:pPr>
      <w:r>
        <w:t xml:space="preserve">Prepare how to handle the legacy. Understand how to treat systems/services/products that may not be updated. </w:t>
      </w:r>
    </w:p>
    <w:p w14:paraId="13791C4B" w14:textId="77777777" w:rsidR="00EB6F83" w:rsidRDefault="00EB6F83" w:rsidP="00EB6F83">
      <w:pPr>
        <w:pStyle w:val="ListBullet2"/>
        <w:numPr>
          <w:ilvl w:val="1"/>
          <w:numId w:val="24"/>
        </w:numPr>
        <w:ind w:left="2520"/>
      </w:pPr>
      <w:r>
        <w:t xml:space="preserve">Consider how to reduce the creation of technical (cryptographic) debt </w:t>
      </w:r>
      <w:proofErr w:type="gramStart"/>
      <w:r>
        <w:t>e.g.</w:t>
      </w:r>
      <w:proofErr w:type="gramEnd"/>
      <w:r>
        <w:t xml:space="preserve"> assess available quantum-safe symmetric cryptography. In some cases where public-key cryptography is used, quantum-safe symmetric keys may be a secure alternative.</w:t>
      </w:r>
    </w:p>
    <w:p w14:paraId="283F1FF2" w14:textId="77777777" w:rsidR="00EB6F83" w:rsidRDefault="00EB6F83" w:rsidP="00EB6F83">
      <w:pPr>
        <w:pStyle w:val="ListBullet2"/>
        <w:numPr>
          <w:ilvl w:val="1"/>
          <w:numId w:val="24"/>
        </w:numPr>
        <w:ind w:left="2520"/>
      </w:pPr>
      <w:r>
        <w:t>Adapt or account for impacts to key management systems.</w:t>
      </w:r>
    </w:p>
    <w:p w14:paraId="18B95152" w14:textId="77777777" w:rsidR="00EB6F83" w:rsidRPr="008074CE" w:rsidRDefault="00EB6F83" w:rsidP="00EB6F83">
      <w:pPr>
        <w:pStyle w:val="ListBullet1"/>
        <w:numPr>
          <w:ilvl w:val="0"/>
          <w:numId w:val="24"/>
        </w:numPr>
        <w:ind w:left="1800"/>
        <w:rPr>
          <w:b/>
          <w:bCs/>
          <w:u w:val="single"/>
        </w:rPr>
      </w:pPr>
      <w:r w:rsidRPr="008074CE">
        <w:rPr>
          <w:b/>
          <w:bCs/>
          <w:u w:val="single"/>
        </w:rPr>
        <w:t xml:space="preserve">Operator business and technology preparation </w:t>
      </w:r>
    </w:p>
    <w:p w14:paraId="1871786E" w14:textId="77777777" w:rsidR="00EB6F83" w:rsidRDefault="00EB6F83" w:rsidP="00EB6F83">
      <w:pPr>
        <w:pStyle w:val="ListBullet2"/>
        <w:numPr>
          <w:ilvl w:val="1"/>
          <w:numId w:val="24"/>
        </w:numPr>
        <w:ind w:left="2520"/>
      </w:pPr>
      <w:r>
        <w:t xml:space="preserve">Plan to establish a cryptographic inventory: </w:t>
      </w:r>
      <w:proofErr w:type="gramStart"/>
      <w:r>
        <w:t>e.g.</w:t>
      </w:r>
      <w:proofErr w:type="gramEnd"/>
      <w:r>
        <w:t xml:space="preserve"> currently used cryptographic algorithms and key-lengths; identify systems or vendor products dependent on cryptography.</w:t>
      </w:r>
    </w:p>
    <w:p w14:paraId="5425CBEE" w14:textId="77777777" w:rsidR="00EB6F83" w:rsidRDefault="00EB6F83" w:rsidP="00EB6F83">
      <w:pPr>
        <w:pStyle w:val="ListBullet2"/>
        <w:numPr>
          <w:ilvl w:val="1"/>
          <w:numId w:val="24"/>
        </w:numPr>
        <w:ind w:left="2520"/>
      </w:pPr>
      <w:r>
        <w:t xml:space="preserve">Plan to perform a risk assessment of cryptography used in network systems. </w:t>
      </w:r>
    </w:p>
    <w:p w14:paraId="490D5D99" w14:textId="77777777" w:rsidR="00EB6F83" w:rsidRPr="008074CE" w:rsidRDefault="00EB6F83" w:rsidP="00EB6F83">
      <w:pPr>
        <w:pStyle w:val="ListBullet1"/>
        <w:numPr>
          <w:ilvl w:val="0"/>
          <w:numId w:val="24"/>
        </w:numPr>
        <w:ind w:left="1800"/>
        <w:rPr>
          <w:b/>
          <w:bCs/>
          <w:u w:val="single"/>
        </w:rPr>
      </w:pPr>
      <w:r w:rsidRPr="008074CE">
        <w:rPr>
          <w:b/>
          <w:bCs/>
          <w:u w:val="single"/>
        </w:rPr>
        <w:t xml:space="preserve">Develop in-house expertise in </w:t>
      </w:r>
      <w:proofErr w:type="spellStart"/>
      <w:r w:rsidRPr="008074CE">
        <w:rPr>
          <w:b/>
          <w:bCs/>
          <w:u w:val="single"/>
        </w:rPr>
        <w:t>PQC</w:t>
      </w:r>
      <w:proofErr w:type="spellEnd"/>
      <w:r w:rsidRPr="008074CE">
        <w:rPr>
          <w:b/>
          <w:bCs/>
          <w:u w:val="single"/>
        </w:rPr>
        <w:t xml:space="preserve"> and </w:t>
      </w:r>
      <w:proofErr w:type="gramStart"/>
      <w:r w:rsidRPr="008074CE">
        <w:rPr>
          <w:b/>
          <w:bCs/>
          <w:u w:val="single"/>
        </w:rPr>
        <w:t>security</w:t>
      </w:r>
      <w:proofErr w:type="gramEnd"/>
      <w:r w:rsidRPr="008074CE">
        <w:rPr>
          <w:b/>
          <w:bCs/>
          <w:u w:val="single"/>
        </w:rPr>
        <w:t xml:space="preserve"> </w:t>
      </w:r>
    </w:p>
    <w:p w14:paraId="20CCA541" w14:textId="77777777" w:rsidR="00EB6F83" w:rsidRDefault="00EB6F83" w:rsidP="00EB6F83">
      <w:pPr>
        <w:pStyle w:val="ListBullet2"/>
        <w:numPr>
          <w:ilvl w:val="1"/>
          <w:numId w:val="24"/>
        </w:numPr>
        <w:ind w:left="2520"/>
      </w:pPr>
      <w:r>
        <w:t xml:space="preserve">Support </w:t>
      </w:r>
      <w:proofErr w:type="spellStart"/>
      <w:r>
        <w:t>PQC</w:t>
      </w:r>
      <w:bookmarkStart w:id="6" w:name="_Hlk126076680"/>
      <w:proofErr w:type="spellEnd"/>
      <w:r>
        <w:t xml:space="preserve"> standardisation </w:t>
      </w:r>
      <w:bookmarkEnd w:id="6"/>
      <w:r>
        <w:t>and open-source projects.</w:t>
      </w:r>
    </w:p>
    <w:p w14:paraId="65EC6CF4" w14:textId="77777777" w:rsidR="00EB6F83" w:rsidRDefault="00EB6F83" w:rsidP="00EB6F83">
      <w:pPr>
        <w:pStyle w:val="ListBullet2"/>
        <w:numPr>
          <w:ilvl w:val="1"/>
          <w:numId w:val="24"/>
        </w:numPr>
        <w:ind w:left="2520"/>
      </w:pPr>
      <w:r>
        <w:t>Sponsor or support research on cryptographic agility.</w:t>
      </w:r>
    </w:p>
    <w:p w14:paraId="3A1CAB47" w14:textId="77777777" w:rsidR="00EB6F83" w:rsidRDefault="00EB6F83" w:rsidP="00EB6F83">
      <w:pPr>
        <w:pStyle w:val="ListBullet2"/>
        <w:numPr>
          <w:ilvl w:val="1"/>
          <w:numId w:val="24"/>
        </w:numPr>
        <w:ind w:left="2520"/>
      </w:pPr>
      <w:r>
        <w:t>Engage with customers on requirements and potential benefits.</w:t>
      </w:r>
    </w:p>
    <w:p w14:paraId="78E38613" w14:textId="5684BADB" w:rsidR="00EB6F83" w:rsidRDefault="00EB6F83" w:rsidP="00EB6F83">
      <w:pPr>
        <w:pStyle w:val="ListBullet2"/>
        <w:numPr>
          <w:ilvl w:val="1"/>
          <w:numId w:val="24"/>
        </w:numPr>
        <w:ind w:left="2520"/>
      </w:pPr>
      <w:r>
        <w:t xml:space="preserve">Develop a </w:t>
      </w:r>
      <w:proofErr w:type="spellStart"/>
      <w:r>
        <w:t>PQC</w:t>
      </w:r>
      <w:proofErr w:type="spellEnd"/>
      <w:r>
        <w:t xml:space="preserve"> </w:t>
      </w:r>
      <w:proofErr w:type="gramStart"/>
      <w:r>
        <w:t>plan</w:t>
      </w:r>
      <w:proofErr w:type="gramEnd"/>
      <w:r>
        <w:t xml:space="preserve"> </w:t>
      </w:r>
    </w:p>
    <w:p w14:paraId="4B9B8B73" w14:textId="77777777" w:rsidR="00EB6F83" w:rsidRDefault="00EB6F83" w:rsidP="00EB6F83">
      <w:pPr>
        <w:pStyle w:val="NormalParagraph"/>
        <w:ind w:left="1080"/>
      </w:pPr>
      <w:r>
        <w:t>Operators and industry partners should</w:t>
      </w:r>
    </w:p>
    <w:p w14:paraId="2941A10E" w14:textId="77777777" w:rsidR="00EB6F83" w:rsidRPr="00A02B36" w:rsidRDefault="00EB6F83" w:rsidP="00EB6F83">
      <w:pPr>
        <w:pStyle w:val="ListBullet1"/>
        <w:numPr>
          <w:ilvl w:val="0"/>
          <w:numId w:val="24"/>
        </w:numPr>
        <w:ind w:left="1800"/>
      </w:pPr>
      <w:r>
        <w:t>Plan for future implementation of the transition to Quantum-Safe.</w:t>
      </w:r>
    </w:p>
    <w:p w14:paraId="1F3341EF" w14:textId="71DEF574" w:rsidR="00EB6F83" w:rsidRPr="00EB6F83" w:rsidRDefault="00EB6F83" w:rsidP="00EB6F83">
      <w:pPr>
        <w:pStyle w:val="ListBullet1"/>
        <w:numPr>
          <w:ilvl w:val="0"/>
          <w:numId w:val="24"/>
        </w:numPr>
        <w:ind w:left="1800"/>
      </w:pPr>
      <w:r>
        <w:t>Deploy standardised Quantum-Safe algorithms</w:t>
      </w:r>
      <w:r w:rsidR="00AB04BA">
        <w:t>.</w:t>
      </w:r>
    </w:p>
    <w:p w14:paraId="3E74E8CD" w14:textId="1094D5A1" w:rsidR="00554254" w:rsidRPr="00EB6F83" w:rsidRDefault="00EB6F83" w:rsidP="00EB6F83">
      <w:pPr>
        <w:pStyle w:val="NormalParagraph"/>
        <w:rPr>
          <w:lang w:eastAsia="en-US" w:bidi="bn-BD"/>
        </w:rPr>
      </w:pPr>
      <w:r w:rsidRPr="00EB6F83">
        <w:rPr>
          <w:lang w:eastAsia="en-US" w:bidi="bn-BD"/>
        </w:rPr>
        <w:t xml:space="preserve">In addition, </w:t>
      </w:r>
      <w:r>
        <w:rPr>
          <w:lang w:eastAsia="en-US" w:bidi="bn-BD"/>
        </w:rPr>
        <w:t>t</w:t>
      </w:r>
      <w:r w:rsidRPr="00EB6F83">
        <w:rPr>
          <w:lang w:eastAsia="en-US" w:bidi="bn-BD"/>
        </w:rPr>
        <w:t>he whitepaper recommend</w:t>
      </w:r>
      <w:r>
        <w:rPr>
          <w:lang w:eastAsia="en-US" w:bidi="bn-BD"/>
        </w:rPr>
        <w:t>s</w:t>
      </w:r>
      <w:r w:rsidRPr="00EB6F83">
        <w:rPr>
          <w:lang w:eastAsia="en-US" w:bidi="bn-BD"/>
        </w:rPr>
        <w:t xml:space="preserve"> the standardization bodies to do their own impact assessment as stated in section 8. </w:t>
      </w:r>
    </w:p>
    <w:p w14:paraId="48126C98" w14:textId="723F094D" w:rsidR="00554254" w:rsidRDefault="004A3EED" w:rsidP="004A3EED">
      <w:pPr>
        <w:pStyle w:val="NormalParagraph"/>
        <w:rPr>
          <w:lang w:eastAsia="en-US" w:bidi="bn-BD"/>
        </w:rPr>
      </w:pPr>
      <w:r>
        <w:rPr>
          <w:lang w:eastAsia="en-US" w:bidi="bn-BD"/>
        </w:rPr>
        <w:t>Th</w:t>
      </w:r>
      <w:r w:rsidR="00EB6F83">
        <w:rPr>
          <w:lang w:eastAsia="en-US" w:bidi="bn-BD"/>
        </w:rPr>
        <w:t xml:space="preserve">is </w:t>
      </w:r>
      <w:r>
        <w:rPr>
          <w:lang w:eastAsia="en-US" w:bidi="bn-BD"/>
        </w:rPr>
        <w:t xml:space="preserve">first </w:t>
      </w:r>
      <w:r w:rsidR="00721187">
        <w:rPr>
          <w:lang w:eastAsia="en-US" w:bidi="bn-BD"/>
        </w:rPr>
        <w:t>out</w:t>
      </w:r>
      <w:r>
        <w:rPr>
          <w:lang w:eastAsia="en-US" w:bidi="bn-BD"/>
        </w:rPr>
        <w:t xml:space="preserve">put </w:t>
      </w:r>
      <w:r w:rsidR="00554254">
        <w:rPr>
          <w:lang w:eastAsia="en-US" w:bidi="bn-BD"/>
        </w:rPr>
        <w:t>is</w:t>
      </w:r>
      <w:r w:rsidR="00EB6F83">
        <w:rPr>
          <w:lang w:eastAsia="en-US" w:bidi="bn-BD"/>
        </w:rPr>
        <w:t xml:space="preserve"> an</w:t>
      </w:r>
      <w:r w:rsidRPr="004A3EED">
        <w:rPr>
          <w:lang w:eastAsia="en-US" w:bidi="bn-BD"/>
        </w:rPr>
        <w:t xml:space="preserve"> initial assessment and baseline for the follow up work which needs to be undertaken by the Telco industry in the coming years to prepare for when Quantum computers will become available at scale. </w:t>
      </w:r>
    </w:p>
    <w:p w14:paraId="6C082C05" w14:textId="6371A766" w:rsidR="00554254" w:rsidRDefault="00554254" w:rsidP="00554254">
      <w:pPr>
        <w:pStyle w:val="Heading1"/>
      </w:pPr>
      <w:r>
        <w:t xml:space="preserve">Next </w:t>
      </w:r>
      <w:proofErr w:type="spellStart"/>
      <w:r>
        <w:t>Steps</w:t>
      </w:r>
      <w:proofErr w:type="spellEnd"/>
    </w:p>
    <w:p w14:paraId="3C333FBA" w14:textId="5E5820A0" w:rsidR="00554254" w:rsidRDefault="00554254" w:rsidP="00554254">
      <w:pPr>
        <w:pStyle w:val="NormalParagraph"/>
        <w:rPr>
          <w:lang w:eastAsia="en-US" w:bidi="bn-BD"/>
        </w:rPr>
      </w:pPr>
      <w:r>
        <w:rPr>
          <w:lang w:eastAsia="en-US" w:bidi="bn-BD"/>
        </w:rPr>
        <w:t>After publication of the whitepaper, t</w:t>
      </w:r>
      <w:r w:rsidRPr="004A3EED">
        <w:rPr>
          <w:lang w:eastAsia="en-US" w:bidi="bn-BD"/>
        </w:rPr>
        <w:t xml:space="preserve">he GSMA PQTN </w:t>
      </w:r>
      <w:r>
        <w:rPr>
          <w:lang w:eastAsia="en-US" w:bidi="bn-BD"/>
        </w:rPr>
        <w:t>Task Force</w:t>
      </w:r>
      <w:r w:rsidRPr="004A3EED">
        <w:rPr>
          <w:lang w:eastAsia="en-US" w:bidi="bn-BD"/>
        </w:rPr>
        <w:t xml:space="preserve"> </w:t>
      </w:r>
      <w:r>
        <w:rPr>
          <w:lang w:eastAsia="en-US" w:bidi="bn-BD"/>
        </w:rPr>
        <w:t>have considered</w:t>
      </w:r>
      <w:r w:rsidR="00EB6F83">
        <w:rPr>
          <w:lang w:eastAsia="en-US" w:bidi="bn-BD"/>
        </w:rPr>
        <w:t xml:space="preserve">, among other topics, the </w:t>
      </w:r>
      <w:r>
        <w:rPr>
          <w:lang w:eastAsia="en-US" w:bidi="bn-BD"/>
        </w:rPr>
        <w:t>following the next steps/activities:</w:t>
      </w:r>
    </w:p>
    <w:p w14:paraId="48225E5C" w14:textId="06FD3D1D" w:rsidR="00554254" w:rsidRDefault="00554254" w:rsidP="00554254">
      <w:pPr>
        <w:pStyle w:val="NormalParagraph"/>
        <w:numPr>
          <w:ilvl w:val="0"/>
          <w:numId w:val="24"/>
        </w:numPr>
        <w:rPr>
          <w:lang w:eastAsia="en-US"/>
        </w:rPr>
      </w:pPr>
      <w:r w:rsidRPr="00554254">
        <w:rPr>
          <w:lang w:eastAsia="en-US"/>
        </w:rPr>
        <w:t xml:space="preserve">Analyse and evaluate business </w:t>
      </w:r>
      <w:proofErr w:type="gramStart"/>
      <w:r w:rsidRPr="00554254">
        <w:rPr>
          <w:lang w:eastAsia="en-US"/>
        </w:rPr>
        <w:t>risk</w:t>
      </w:r>
      <w:proofErr w:type="gramEnd"/>
      <w:r w:rsidRPr="00554254">
        <w:rPr>
          <w:lang w:eastAsia="en-US"/>
        </w:rPr>
        <w:t xml:space="preserve"> </w:t>
      </w:r>
    </w:p>
    <w:p w14:paraId="25DEC051" w14:textId="77777777" w:rsidR="00554254" w:rsidRPr="00554254" w:rsidRDefault="00554254" w:rsidP="00554254">
      <w:pPr>
        <w:pStyle w:val="NormalParagraph"/>
        <w:numPr>
          <w:ilvl w:val="0"/>
          <w:numId w:val="24"/>
        </w:numPr>
        <w:rPr>
          <w:lang w:eastAsia="en-US"/>
        </w:rPr>
      </w:pPr>
      <w:r w:rsidRPr="00554254">
        <w:rPr>
          <w:lang w:val="en-US" w:eastAsia="en-US"/>
        </w:rPr>
        <w:t xml:space="preserve">Develop telco industry best practice </w:t>
      </w:r>
      <w:proofErr w:type="gramStart"/>
      <w:r w:rsidRPr="00554254">
        <w:rPr>
          <w:lang w:val="en-US" w:eastAsia="en-US"/>
        </w:rPr>
        <w:t>framework</w:t>
      </w:r>
      <w:proofErr w:type="gramEnd"/>
      <w:r w:rsidRPr="00554254">
        <w:rPr>
          <w:lang w:val="en-US" w:eastAsia="en-US"/>
        </w:rPr>
        <w:t xml:space="preserve"> </w:t>
      </w:r>
    </w:p>
    <w:p w14:paraId="1287E557" w14:textId="77777777" w:rsidR="00554254" w:rsidRPr="00554254" w:rsidRDefault="00554254" w:rsidP="00554254">
      <w:pPr>
        <w:pStyle w:val="NormalParagraph"/>
        <w:numPr>
          <w:ilvl w:val="0"/>
          <w:numId w:val="24"/>
        </w:numPr>
        <w:rPr>
          <w:lang w:eastAsia="en-US"/>
        </w:rPr>
      </w:pPr>
      <w:r w:rsidRPr="00554254">
        <w:rPr>
          <w:lang w:eastAsia="en-US"/>
        </w:rPr>
        <w:t>Prioritisation of work items</w:t>
      </w:r>
    </w:p>
    <w:p w14:paraId="543E2409" w14:textId="77777777" w:rsidR="00554254" w:rsidRPr="00554254" w:rsidRDefault="00554254" w:rsidP="00554254">
      <w:pPr>
        <w:pStyle w:val="NormalParagraph"/>
        <w:numPr>
          <w:ilvl w:val="0"/>
          <w:numId w:val="24"/>
        </w:numPr>
        <w:rPr>
          <w:lang w:eastAsia="en-US"/>
        </w:rPr>
      </w:pPr>
      <w:r w:rsidRPr="00554254">
        <w:rPr>
          <w:lang w:eastAsia="en-US"/>
        </w:rPr>
        <w:t xml:space="preserve">Develop communications </w:t>
      </w:r>
      <w:proofErr w:type="gramStart"/>
      <w:r w:rsidRPr="00554254">
        <w:rPr>
          <w:lang w:eastAsia="en-US"/>
        </w:rPr>
        <w:t>plan</w:t>
      </w:r>
      <w:proofErr w:type="gramEnd"/>
      <w:r w:rsidRPr="00554254">
        <w:rPr>
          <w:lang w:eastAsia="en-US"/>
        </w:rPr>
        <w:t xml:space="preserve"> </w:t>
      </w:r>
    </w:p>
    <w:p w14:paraId="03EE6793" w14:textId="731C06A2" w:rsidR="00554254" w:rsidRPr="00EB6F83" w:rsidRDefault="00554254" w:rsidP="004A3EED">
      <w:pPr>
        <w:pStyle w:val="NormalParagraph"/>
        <w:numPr>
          <w:ilvl w:val="0"/>
          <w:numId w:val="24"/>
        </w:numPr>
        <w:rPr>
          <w:lang w:eastAsia="en-US"/>
        </w:rPr>
      </w:pPr>
      <w:r w:rsidRPr="00554254">
        <w:rPr>
          <w:lang w:val="en-US" w:eastAsia="en-US"/>
        </w:rPr>
        <w:t xml:space="preserve">Engage with </w:t>
      </w:r>
      <w:proofErr w:type="spellStart"/>
      <w:r w:rsidRPr="00554254">
        <w:rPr>
          <w:lang w:val="en-US" w:eastAsia="en-US"/>
        </w:rPr>
        <w:t>Standardisation</w:t>
      </w:r>
      <w:proofErr w:type="spellEnd"/>
      <w:r w:rsidRPr="00554254">
        <w:rPr>
          <w:lang w:val="en-US" w:eastAsia="en-US"/>
        </w:rPr>
        <w:t xml:space="preserve"> Bodies</w:t>
      </w:r>
      <w:r w:rsidR="00EB6F83">
        <w:rPr>
          <w:lang w:val="en-US" w:eastAsia="en-US"/>
        </w:rPr>
        <w:t xml:space="preserve"> </w:t>
      </w:r>
    </w:p>
    <w:p w14:paraId="15375A28" w14:textId="3D49CA7E" w:rsidR="00EB6F83" w:rsidRDefault="00EB6F83" w:rsidP="00EB6F83">
      <w:pPr>
        <w:pStyle w:val="NormalParagraph"/>
        <w:rPr>
          <w:lang w:eastAsia="en-US"/>
        </w:rPr>
      </w:pPr>
      <w:r>
        <w:rPr>
          <w:lang w:eastAsia="en-US"/>
        </w:rPr>
        <w:t xml:space="preserve">Please note that this is not an exhaustive list. </w:t>
      </w:r>
    </w:p>
    <w:p w14:paraId="7A3B3FA3" w14:textId="77777777" w:rsidR="001552B3" w:rsidRPr="001556BC" w:rsidRDefault="001552B3" w:rsidP="001552B3">
      <w:pPr>
        <w:pStyle w:val="Heading1"/>
        <w:rPr>
          <w:lang w:val="en-GB"/>
        </w:rPr>
      </w:pPr>
      <w:r>
        <w:rPr>
          <w:lang w:val="en-GB"/>
        </w:rPr>
        <w:t>Action</w:t>
      </w:r>
    </w:p>
    <w:p w14:paraId="77E3FFB5" w14:textId="77777777" w:rsidR="00EB6F83" w:rsidRDefault="004A3EED" w:rsidP="00B23023">
      <w:pPr>
        <w:pStyle w:val="NormalParagraph"/>
        <w:rPr>
          <w:rFonts w:eastAsia="Malgun Gothic"/>
          <w:lang w:eastAsia="ko-KR" w:bidi="bn-BD"/>
        </w:rPr>
      </w:pPr>
      <w:r>
        <w:rPr>
          <w:rFonts w:eastAsia="Malgun Gothic"/>
          <w:lang w:eastAsia="ko-KR" w:bidi="bn-BD"/>
        </w:rPr>
        <w:t xml:space="preserve">To consider </w:t>
      </w:r>
    </w:p>
    <w:p w14:paraId="32318448" w14:textId="0FDEA7B6" w:rsidR="00EB6F83" w:rsidRDefault="004A3EED" w:rsidP="00EB6F83">
      <w:pPr>
        <w:pStyle w:val="NormalParagraph"/>
        <w:numPr>
          <w:ilvl w:val="0"/>
          <w:numId w:val="28"/>
        </w:numPr>
        <w:rPr>
          <w:rFonts w:eastAsia="Malgun Gothic"/>
          <w:lang w:eastAsia="ko-KR" w:bidi="bn-BD"/>
        </w:rPr>
      </w:pPr>
      <w:r>
        <w:rPr>
          <w:rFonts w:eastAsia="Malgun Gothic"/>
          <w:lang w:eastAsia="ko-KR" w:bidi="bn-BD"/>
        </w:rPr>
        <w:t>this information into account for your activities</w:t>
      </w:r>
      <w:r w:rsidR="00EB6F83">
        <w:rPr>
          <w:rFonts w:eastAsia="Malgun Gothic"/>
          <w:lang w:eastAsia="ko-KR" w:bidi="bn-BD"/>
        </w:rPr>
        <w:t xml:space="preserve">. </w:t>
      </w:r>
    </w:p>
    <w:p w14:paraId="4E0553F1" w14:textId="30AC7A53" w:rsidR="00B23023" w:rsidRDefault="00EB6F83" w:rsidP="00EB6F83">
      <w:pPr>
        <w:pStyle w:val="NormalParagraph"/>
        <w:numPr>
          <w:ilvl w:val="0"/>
          <w:numId w:val="28"/>
        </w:numPr>
        <w:rPr>
          <w:rFonts w:eastAsia="Malgun Gothic"/>
          <w:lang w:eastAsia="ko-KR" w:bidi="bn-BD"/>
        </w:rPr>
      </w:pPr>
      <w:r>
        <w:rPr>
          <w:rFonts w:eastAsia="Malgun Gothic"/>
          <w:lang w:eastAsia="ko-KR" w:bidi="bn-BD"/>
        </w:rPr>
        <w:t>to provide feedback to the impact assessment stated on the whitepaper and particularly for the implications for your SDO.</w:t>
      </w:r>
    </w:p>
    <w:p w14:paraId="63DD9685" w14:textId="78CA9C64" w:rsidR="00EB6F83" w:rsidRPr="00B23023" w:rsidRDefault="00EB6F83" w:rsidP="00EB6F83">
      <w:pPr>
        <w:pStyle w:val="NormalParagraph"/>
        <w:numPr>
          <w:ilvl w:val="0"/>
          <w:numId w:val="28"/>
        </w:numPr>
        <w:rPr>
          <w:rFonts w:eastAsia="Malgun Gothic"/>
          <w:lang w:eastAsia="ko-KR" w:bidi="bn-BD"/>
        </w:rPr>
      </w:pPr>
      <w:r>
        <w:rPr>
          <w:rFonts w:eastAsia="Malgun Gothic"/>
          <w:lang w:eastAsia="ko-KR" w:bidi="bn-BD"/>
        </w:rPr>
        <w:t xml:space="preserve">Consider if there is any other step or gap that this task force should discuss. </w:t>
      </w:r>
    </w:p>
    <w:p w14:paraId="6E831F70" w14:textId="6BE8FD71" w:rsidR="004A3EED" w:rsidRPr="00EB6F83" w:rsidRDefault="00A640CB" w:rsidP="004A3EED">
      <w:pPr>
        <w:pStyle w:val="Heading1"/>
        <w:rPr>
          <w:lang w:val="en-GB"/>
        </w:rPr>
      </w:pPr>
      <w:r w:rsidRPr="001556BC">
        <w:rPr>
          <w:lang w:val="en-GB"/>
        </w:rPr>
        <w:t>Next meetings</w:t>
      </w:r>
    </w:p>
    <w:p w14:paraId="1208D84A" w14:textId="2017F2CF" w:rsidR="004A3EED" w:rsidRPr="004A3EED" w:rsidRDefault="004A3EED" w:rsidP="004A3EED">
      <w:pPr>
        <w:pStyle w:val="NormalParagraph"/>
        <w:spacing w:line="240" w:lineRule="auto"/>
        <w:rPr>
          <w:lang w:eastAsia="en-US" w:bidi="bn-BD"/>
        </w:rPr>
      </w:pPr>
      <w:r w:rsidRPr="004A3EED">
        <w:rPr>
          <w:lang w:eastAsia="en-US" w:bidi="bn-BD"/>
        </w:rPr>
        <w:t>PQTN#</w:t>
      </w:r>
      <w:r w:rsidR="00554254">
        <w:rPr>
          <w:lang w:eastAsia="en-US" w:bidi="bn-BD"/>
        </w:rPr>
        <w:t>15</w:t>
      </w:r>
      <w:r w:rsidRPr="004A3EED">
        <w:rPr>
          <w:lang w:eastAsia="en-US" w:bidi="bn-BD"/>
        </w:rPr>
        <w:tab/>
      </w:r>
      <w:r>
        <w:rPr>
          <w:lang w:eastAsia="en-US" w:bidi="bn-BD"/>
        </w:rPr>
        <w:tab/>
      </w:r>
      <w:r>
        <w:rPr>
          <w:lang w:eastAsia="en-US" w:bidi="bn-BD"/>
        </w:rPr>
        <w:tab/>
      </w:r>
      <w:r w:rsidR="00554254">
        <w:rPr>
          <w:lang w:eastAsia="en-US" w:bidi="bn-BD"/>
        </w:rPr>
        <w:t>1</w:t>
      </w:r>
      <w:r w:rsidRPr="004A3EED">
        <w:rPr>
          <w:lang w:eastAsia="en-US" w:bidi="bn-BD"/>
        </w:rPr>
        <w:t xml:space="preserve">4 </w:t>
      </w:r>
      <w:r w:rsidR="00554254">
        <w:rPr>
          <w:lang w:eastAsia="en-US" w:bidi="bn-BD"/>
        </w:rPr>
        <w:t>March</w:t>
      </w:r>
      <w:r w:rsidRPr="004A3EED">
        <w:rPr>
          <w:lang w:eastAsia="en-US" w:bidi="bn-BD"/>
        </w:rPr>
        <w:t xml:space="preserve"> 202</w:t>
      </w:r>
      <w:r w:rsidR="00554254">
        <w:rPr>
          <w:lang w:eastAsia="en-US" w:bidi="bn-BD"/>
        </w:rPr>
        <w:t>3</w:t>
      </w:r>
      <w:r>
        <w:rPr>
          <w:lang w:eastAsia="en-US" w:bidi="bn-BD"/>
        </w:rPr>
        <w:tab/>
      </w:r>
      <w:r>
        <w:rPr>
          <w:lang w:eastAsia="en-US" w:bidi="bn-BD"/>
        </w:rPr>
        <w:tab/>
      </w:r>
      <w:r>
        <w:rPr>
          <w:lang w:eastAsia="en-US" w:bidi="bn-BD"/>
        </w:rPr>
        <w:tab/>
        <w:t>Conference Call</w:t>
      </w:r>
    </w:p>
    <w:p w14:paraId="7140F44A" w14:textId="654AB164" w:rsidR="004A3EED" w:rsidRDefault="004A3EED" w:rsidP="004A3EED">
      <w:pPr>
        <w:pStyle w:val="NormalParagraph"/>
        <w:spacing w:line="240" w:lineRule="auto"/>
        <w:rPr>
          <w:lang w:eastAsia="en-US" w:bidi="bn-BD"/>
        </w:rPr>
      </w:pPr>
      <w:r w:rsidRPr="004A3EED">
        <w:rPr>
          <w:lang w:eastAsia="en-US" w:bidi="bn-BD"/>
        </w:rPr>
        <w:t>PQTN#</w:t>
      </w:r>
      <w:r w:rsidR="00554254">
        <w:rPr>
          <w:lang w:eastAsia="en-US" w:bidi="bn-BD"/>
        </w:rPr>
        <w:t>16</w:t>
      </w:r>
      <w:r w:rsidRPr="004A3EED">
        <w:rPr>
          <w:lang w:eastAsia="en-US" w:bidi="bn-BD"/>
        </w:rPr>
        <w:tab/>
      </w:r>
      <w:r>
        <w:rPr>
          <w:lang w:eastAsia="en-US" w:bidi="bn-BD"/>
        </w:rPr>
        <w:tab/>
      </w:r>
      <w:r>
        <w:rPr>
          <w:lang w:eastAsia="en-US" w:bidi="bn-BD"/>
        </w:rPr>
        <w:tab/>
      </w:r>
      <w:r w:rsidRPr="004A3EED">
        <w:rPr>
          <w:lang w:eastAsia="en-US" w:bidi="bn-BD"/>
        </w:rPr>
        <w:t xml:space="preserve"> </w:t>
      </w:r>
      <w:r w:rsidR="00554254">
        <w:rPr>
          <w:lang w:eastAsia="en-US" w:bidi="bn-BD"/>
        </w:rPr>
        <w:t xml:space="preserve">28 March </w:t>
      </w:r>
      <w:r w:rsidRPr="004A3EED">
        <w:rPr>
          <w:lang w:eastAsia="en-US" w:bidi="bn-BD"/>
        </w:rPr>
        <w:t>202</w:t>
      </w:r>
      <w:r w:rsidR="00554254">
        <w:rPr>
          <w:lang w:eastAsia="en-US" w:bidi="bn-BD"/>
        </w:rPr>
        <w:t>3</w:t>
      </w:r>
      <w:r>
        <w:rPr>
          <w:lang w:eastAsia="en-US" w:bidi="bn-BD"/>
        </w:rPr>
        <w:tab/>
      </w:r>
      <w:r>
        <w:rPr>
          <w:lang w:eastAsia="en-US" w:bidi="bn-BD"/>
        </w:rPr>
        <w:tab/>
      </w:r>
      <w:r>
        <w:rPr>
          <w:lang w:eastAsia="en-US" w:bidi="bn-BD"/>
        </w:rPr>
        <w:tab/>
        <w:t>Conference Call</w:t>
      </w:r>
    </w:p>
    <w:p w14:paraId="7D843B11" w14:textId="4F51AB18" w:rsidR="00EB6F83" w:rsidRDefault="00EB6F83" w:rsidP="004A3EED">
      <w:pPr>
        <w:pStyle w:val="NormalParagraph"/>
        <w:spacing w:line="240" w:lineRule="auto"/>
        <w:rPr>
          <w:lang w:eastAsia="en-US" w:bidi="bn-BD"/>
        </w:rPr>
      </w:pPr>
      <w:r>
        <w:rPr>
          <w:lang w:eastAsia="en-US" w:bidi="bn-BD"/>
        </w:rPr>
        <w:t xml:space="preserve">Other meetings will be planned for Q2/Q3/Q4 2023. </w:t>
      </w:r>
    </w:p>
    <w:p w14:paraId="1706858C" w14:textId="77777777" w:rsidR="00C51705" w:rsidRPr="001556BC" w:rsidRDefault="00C51705" w:rsidP="00365427">
      <w:pPr>
        <w:pStyle w:val="Heading1"/>
        <w:rPr>
          <w:lang w:val="en-GB"/>
        </w:rPr>
      </w:pPr>
      <w:r w:rsidRPr="001556BC">
        <w:rPr>
          <w:lang w:val="en-GB"/>
        </w:rPr>
        <w:t>Contact</w:t>
      </w:r>
    </w:p>
    <w:p w14:paraId="703E0BD8" w14:textId="77777777" w:rsidR="00441B5C" w:rsidRPr="001556BC" w:rsidRDefault="006E5D3D" w:rsidP="006E5D3D">
      <w:r w:rsidRPr="001556BC">
        <w:t xml:space="preserve">In the case of any questions and/or feedback these can be directed to </w:t>
      </w:r>
      <w:r w:rsidR="0011269F" w:rsidRPr="0011269F">
        <w:t>GSMA Liaison Statements &lt;GSMALiaisons@gsma.com&gt;</w:t>
      </w:r>
      <w:r w:rsidR="00C51705" w:rsidRPr="001556BC">
        <w:t>.</w:t>
      </w:r>
      <w:bookmarkEnd w:id="0"/>
      <w:bookmarkEnd w:id="1"/>
      <w:bookmarkEnd w:id="2"/>
      <w:bookmarkEnd w:id="3"/>
    </w:p>
    <w:sectPr w:rsidR="00441B5C" w:rsidRPr="001556BC" w:rsidSect="003E4579">
      <w:headerReference w:type="even" r:id="rId14"/>
      <w:headerReference w:type="default" r:id="rId15"/>
      <w:footerReference w:type="default" r:id="rId16"/>
      <w:pgSz w:w="11906" w:h="16838" w:code="9"/>
      <w:pgMar w:top="1440" w:right="1440" w:bottom="1440" w:left="1440" w:header="709" w:footer="70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7D418" w14:textId="77777777" w:rsidR="0051539A" w:rsidRDefault="0051539A">
      <w:pPr>
        <w:spacing w:before="0"/>
      </w:pPr>
      <w:r>
        <w:separator/>
      </w:r>
    </w:p>
    <w:p w14:paraId="16C08180" w14:textId="77777777" w:rsidR="0051539A" w:rsidRDefault="0051539A"/>
  </w:endnote>
  <w:endnote w:type="continuationSeparator" w:id="0">
    <w:p w14:paraId="6E529A2F" w14:textId="77777777" w:rsidR="0051539A" w:rsidRDefault="0051539A">
      <w:pPr>
        <w:spacing w:before="0"/>
      </w:pPr>
      <w:r>
        <w:continuationSeparator/>
      </w:r>
    </w:p>
    <w:p w14:paraId="71F20212" w14:textId="77777777" w:rsidR="0051539A" w:rsidRDefault="005153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font>
  <w:font w:name="Times New Roman (Body CS)">
    <w:charset w:val="00"/>
    <w:family w:val="auto"/>
    <w:pitch w:val="default"/>
  </w:font>
  <w:font w:name="Calibri">
    <w:altName w:val="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37E4E" w14:textId="77777777" w:rsidR="00D3311C" w:rsidRPr="00E702D2" w:rsidRDefault="00D3311C" w:rsidP="00A95E1E">
    <w:pPr>
      <w:pStyle w:val="Footer"/>
      <w:rPr>
        <w:i/>
        <w:lang w:val="en-US"/>
      </w:rPr>
    </w:pPr>
    <w:r w:rsidRPr="00E702D2">
      <w:rPr>
        <w:lang w:val="en-US"/>
      </w:rPr>
      <w:tab/>
      <w:t xml:space="preserve">Page </w:t>
    </w:r>
    <w:r w:rsidR="00BA2F8C" w:rsidRPr="00E702D2">
      <w:rPr>
        <w:lang w:val="en-US"/>
      </w:rPr>
      <w:fldChar w:fldCharType="begin"/>
    </w:r>
    <w:r w:rsidR="00213F63" w:rsidRPr="00E702D2">
      <w:rPr>
        <w:lang w:val="en-US"/>
      </w:rPr>
      <w:instrText xml:space="preserve"> PAGE </w:instrText>
    </w:r>
    <w:r w:rsidR="00BA2F8C" w:rsidRPr="00E702D2">
      <w:rPr>
        <w:lang w:val="en-US"/>
      </w:rPr>
      <w:fldChar w:fldCharType="separate"/>
    </w:r>
    <w:r w:rsidR="00167959">
      <w:rPr>
        <w:noProof/>
        <w:lang w:val="en-US"/>
      </w:rPr>
      <w:t>3</w:t>
    </w:r>
    <w:r w:rsidR="00BA2F8C" w:rsidRPr="00E702D2">
      <w:rPr>
        <w:noProof/>
        <w:lang w:val="en-US"/>
      </w:rPr>
      <w:fldChar w:fldCharType="end"/>
    </w:r>
    <w:r w:rsidRPr="00E702D2">
      <w:rPr>
        <w:lang w:val="en-US"/>
      </w:rPr>
      <w:t xml:space="preserve"> of </w:t>
    </w:r>
    <w:r w:rsidR="00BA2F8C" w:rsidRPr="00E702D2">
      <w:rPr>
        <w:lang w:val="en-US"/>
      </w:rPr>
      <w:fldChar w:fldCharType="begin"/>
    </w:r>
    <w:r w:rsidR="00555D99" w:rsidRPr="00E702D2">
      <w:rPr>
        <w:lang w:val="en-US"/>
      </w:rPr>
      <w:instrText xml:space="preserve"> NUMPAGES  </w:instrText>
    </w:r>
    <w:r w:rsidR="00BA2F8C" w:rsidRPr="00E702D2">
      <w:rPr>
        <w:lang w:val="en-US"/>
      </w:rPr>
      <w:fldChar w:fldCharType="separate"/>
    </w:r>
    <w:r w:rsidR="00167959">
      <w:rPr>
        <w:noProof/>
        <w:lang w:val="en-US"/>
      </w:rPr>
      <w:t>3</w:t>
    </w:r>
    <w:r w:rsidR="00BA2F8C" w:rsidRPr="00E702D2">
      <w:rPr>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DE1B3" w14:textId="77777777" w:rsidR="0051539A" w:rsidRDefault="0051539A" w:rsidP="009527C9">
      <w:pPr>
        <w:spacing w:before="0"/>
      </w:pPr>
      <w:r>
        <w:separator/>
      </w:r>
    </w:p>
  </w:footnote>
  <w:footnote w:type="continuationSeparator" w:id="0">
    <w:p w14:paraId="5EC82252" w14:textId="77777777" w:rsidR="0051539A" w:rsidRDefault="0051539A" w:rsidP="009527C9">
      <w:pPr>
        <w:spacing w:before="0"/>
      </w:pPr>
      <w:r>
        <w:continuationSeparator/>
      </w:r>
    </w:p>
  </w:footnote>
  <w:footnote w:type="continuationNotice" w:id="1">
    <w:p w14:paraId="38819D7D" w14:textId="77777777" w:rsidR="0051539A" w:rsidRDefault="0051539A">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E8E6E" w14:textId="77777777" w:rsidR="00D3311C" w:rsidRDefault="00D3311C" w:rsidP="00427F8A">
    <w:pPr>
      <w:pStyle w:val="NormalParagraph"/>
    </w:pPr>
  </w:p>
  <w:p w14:paraId="7F9B10D0" w14:textId="77777777" w:rsidR="00D3311C" w:rsidRDefault="00D3311C" w:rsidP="00427F8A">
    <w:pPr>
      <w:pStyle w:val="NormalParagrap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43FC4" w14:textId="77777777" w:rsidR="00D3311C" w:rsidRPr="00B618DF" w:rsidRDefault="00D3311C" w:rsidP="00A95E1E">
    <w:pPr>
      <w:pStyle w:val="Header"/>
      <w:rPr>
        <w:lang w:val="en-US"/>
      </w:rPr>
    </w:pPr>
    <w:r w:rsidRPr="00B618DF">
      <w:rPr>
        <w:lang w:val="en-US"/>
      </w:rPr>
      <w:t>GSM Association</w:t>
    </w:r>
    <w:r w:rsidRPr="00B618DF">
      <w:rPr>
        <w:lang w:val="en-US"/>
      </w:rPr>
      <w:tab/>
      <w:t>Non-confidential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4AE393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7D3621"/>
    <w:multiLevelType w:val="hybridMultilevel"/>
    <w:tmpl w:val="CD4ECF5C"/>
    <w:lvl w:ilvl="0" w:tplc="E2E63EC8">
      <w:numFmt w:val="bullet"/>
      <w:lvlText w:val="-"/>
      <w:lvlJc w:val="left"/>
      <w:pPr>
        <w:ind w:left="720" w:hanging="360"/>
      </w:pPr>
      <w:rPr>
        <w:rFonts w:ascii="Arial" w:eastAsia="SimSun" w:hAnsi="Arial" w:cs="Aria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F86EE6"/>
    <w:multiLevelType w:val="hybridMultilevel"/>
    <w:tmpl w:val="0BD67C9E"/>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137053"/>
    <w:multiLevelType w:val="hybridMultilevel"/>
    <w:tmpl w:val="EBC0A42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9F5E45"/>
    <w:multiLevelType w:val="hybridMultilevel"/>
    <w:tmpl w:val="65ACDD12"/>
    <w:lvl w:ilvl="0" w:tplc="7F42AEC6">
      <w:start w:val="1"/>
      <w:numFmt w:val="bullet"/>
      <w:lvlText w:val=""/>
      <w:lvlJc w:val="left"/>
      <w:pPr>
        <w:ind w:left="680" w:hanging="340"/>
      </w:pPr>
      <w:rPr>
        <w:rFonts w:ascii="Symbol" w:hAnsi="Symbol" w:hint="default"/>
        <w:color w:val="auto"/>
      </w:rPr>
    </w:lvl>
    <w:lvl w:ilvl="1" w:tplc="13BEB0CA">
      <w:start w:val="1"/>
      <w:numFmt w:val="bullet"/>
      <w:lvlText w:val="o"/>
      <w:lvlJc w:val="left"/>
      <w:pPr>
        <w:ind w:left="1020" w:hanging="340"/>
      </w:pPr>
      <w:rPr>
        <w:rFonts w:ascii="Courier New" w:hAnsi="Courier New" w:hint="default"/>
      </w:rPr>
    </w:lvl>
    <w:lvl w:ilvl="2" w:tplc="A9500390">
      <w:start w:val="1"/>
      <w:numFmt w:val="bullet"/>
      <w:lvlText w:val=""/>
      <w:lvlJc w:val="left"/>
      <w:pPr>
        <w:ind w:left="1360" w:hanging="340"/>
      </w:pPr>
      <w:rPr>
        <w:rFonts w:ascii="Wingdings" w:hAnsi="Wingdings" w:hint="default"/>
      </w:rPr>
    </w:lvl>
    <w:lvl w:ilvl="3" w:tplc="F808FB78">
      <w:start w:val="1"/>
      <w:numFmt w:val="bullet"/>
      <w:lvlText w:val="-"/>
      <w:lvlJc w:val="left"/>
      <w:pPr>
        <w:ind w:left="1700" w:hanging="340"/>
      </w:pPr>
      <w:rPr>
        <w:rFonts w:ascii="Courier New" w:hAnsi="Courier New" w:hint="default"/>
      </w:rPr>
    </w:lvl>
    <w:lvl w:ilvl="4" w:tplc="D1F68134">
      <w:start w:val="1"/>
      <w:numFmt w:val="decimal"/>
      <w:lvlText w:val=""/>
      <w:lvlJc w:val="left"/>
      <w:pPr>
        <w:ind w:left="2040" w:hanging="340"/>
      </w:pPr>
    </w:lvl>
    <w:lvl w:ilvl="5" w:tplc="29B8BDF0">
      <w:start w:val="1"/>
      <w:numFmt w:val="decimal"/>
      <w:lvlText w:val=""/>
      <w:lvlJc w:val="left"/>
      <w:pPr>
        <w:ind w:left="2380" w:hanging="340"/>
      </w:pPr>
    </w:lvl>
    <w:lvl w:ilvl="6" w:tplc="2742792A">
      <w:start w:val="1"/>
      <w:numFmt w:val="decimal"/>
      <w:lvlText w:val=""/>
      <w:lvlJc w:val="left"/>
      <w:pPr>
        <w:ind w:left="2720" w:hanging="340"/>
      </w:pPr>
    </w:lvl>
    <w:lvl w:ilvl="7" w:tplc="B79C92F8">
      <w:start w:val="1"/>
      <w:numFmt w:val="decimal"/>
      <w:lvlText w:val=""/>
      <w:lvlJc w:val="left"/>
      <w:pPr>
        <w:ind w:left="3060" w:hanging="340"/>
      </w:pPr>
    </w:lvl>
    <w:lvl w:ilvl="8" w:tplc="E286E12A">
      <w:start w:val="1"/>
      <w:numFmt w:val="decimal"/>
      <w:lvlText w:val=""/>
      <w:lvlJc w:val="left"/>
      <w:pPr>
        <w:ind w:left="3400" w:hanging="340"/>
      </w:pPr>
    </w:lvl>
  </w:abstractNum>
  <w:abstractNum w:abstractNumId="5" w15:restartNumberingAfterBreak="0">
    <w:nsid w:val="13752A58"/>
    <w:multiLevelType w:val="hybridMultilevel"/>
    <w:tmpl w:val="582C04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B33B06"/>
    <w:multiLevelType w:val="hybridMultilevel"/>
    <w:tmpl w:val="0BFE69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DE3D6C"/>
    <w:multiLevelType w:val="hybridMultilevel"/>
    <w:tmpl w:val="9682600C"/>
    <w:lvl w:ilvl="0" w:tplc="0BE845FE">
      <w:start w:val="1"/>
      <w:numFmt w:val="lowerLetter"/>
      <w:pStyle w:val="ListParagraphletter"/>
      <w:lvlText w:val="%1)"/>
      <w:lvlJc w:val="left"/>
      <w:pPr>
        <w:tabs>
          <w:tab w:val="num" w:pos="720"/>
        </w:tabs>
        <w:ind w:left="720" w:hanging="360"/>
      </w:pPr>
      <w:rPr>
        <w:rFonts w:cs="Times New Roman"/>
      </w:rPr>
    </w:lvl>
    <w:lvl w:ilvl="1" w:tplc="08090019" w:tentative="1">
      <w:start w:val="1"/>
      <w:numFmt w:val="lowerLetter"/>
      <w:pStyle w:val="Listletter"/>
      <w:lvlText w:val="%2."/>
      <w:lvlJc w:val="left"/>
      <w:pPr>
        <w:tabs>
          <w:tab w:val="num" w:pos="1440"/>
        </w:tabs>
        <w:ind w:left="1440" w:hanging="360"/>
      </w:pPr>
      <w:rPr>
        <w:rFonts w:cs="Times New Roman"/>
      </w:rPr>
    </w:lvl>
    <w:lvl w:ilvl="2" w:tplc="0809001B" w:tentative="1">
      <w:start w:val="1"/>
      <w:numFmt w:val="lowerRoman"/>
      <w:pStyle w:val="ListParagraphRomans"/>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30A6D94"/>
    <w:multiLevelType w:val="multilevel"/>
    <w:tmpl w:val="7B2CD562"/>
    <w:styleLink w:val="ListNumbers"/>
    <w:lvl w:ilvl="0">
      <w:start w:val="1"/>
      <w:numFmt w:val="decimal"/>
      <w:lvlText w:val="%1."/>
      <w:lvlJc w:val="left"/>
      <w:pPr>
        <w:tabs>
          <w:tab w:val="num" w:pos="340"/>
        </w:tabs>
        <w:ind w:left="680" w:hanging="340"/>
      </w:pPr>
      <w:rPr>
        <w:rFonts w:cs="Times New Roman" w:hint="default"/>
      </w:rPr>
    </w:lvl>
    <w:lvl w:ilvl="1">
      <w:start w:val="1"/>
      <w:numFmt w:val="lowerLetter"/>
      <w:lvlText w:val="%2)"/>
      <w:lvlJc w:val="left"/>
      <w:pPr>
        <w:tabs>
          <w:tab w:val="num" w:pos="1020"/>
        </w:tabs>
        <w:ind w:left="1360" w:hanging="340"/>
      </w:pPr>
      <w:rPr>
        <w:rFonts w:cs="Times New Roman" w:hint="default"/>
      </w:rPr>
    </w:lvl>
    <w:lvl w:ilvl="2">
      <w:start w:val="1"/>
      <w:numFmt w:val="lowerRoman"/>
      <w:lvlText w:val="%3."/>
      <w:lvlJc w:val="left"/>
      <w:pPr>
        <w:tabs>
          <w:tab w:val="num" w:pos="1700"/>
        </w:tabs>
        <w:ind w:left="2040" w:hanging="340"/>
      </w:pPr>
      <w:rPr>
        <w:rFonts w:cs="Times New Roman" w:hint="default"/>
      </w:rPr>
    </w:lvl>
    <w:lvl w:ilvl="3">
      <w:start w:val="1"/>
      <w:numFmt w:val="none"/>
      <w:lvlText w:val="%4"/>
      <w:lvlJc w:val="left"/>
      <w:pPr>
        <w:tabs>
          <w:tab w:val="num" w:pos="2380"/>
        </w:tabs>
        <w:ind w:left="2720" w:hanging="340"/>
      </w:pPr>
      <w:rPr>
        <w:rFonts w:cs="Times New Roman" w:hint="default"/>
      </w:rPr>
    </w:lvl>
    <w:lvl w:ilvl="4">
      <w:start w:val="1"/>
      <w:numFmt w:val="none"/>
      <w:lvlText w:val="%5"/>
      <w:lvlJc w:val="left"/>
      <w:pPr>
        <w:tabs>
          <w:tab w:val="num" w:pos="3060"/>
        </w:tabs>
        <w:ind w:left="3400" w:hanging="340"/>
      </w:pPr>
      <w:rPr>
        <w:rFonts w:cs="Times New Roman" w:hint="default"/>
      </w:rPr>
    </w:lvl>
    <w:lvl w:ilvl="5">
      <w:start w:val="1"/>
      <w:numFmt w:val="none"/>
      <w:lvlText w:val="%6"/>
      <w:lvlJc w:val="right"/>
      <w:pPr>
        <w:tabs>
          <w:tab w:val="num" w:pos="3740"/>
        </w:tabs>
        <w:ind w:left="4080" w:hanging="340"/>
      </w:pPr>
      <w:rPr>
        <w:rFonts w:cs="Times New Roman" w:hint="default"/>
      </w:rPr>
    </w:lvl>
    <w:lvl w:ilvl="6">
      <w:start w:val="1"/>
      <w:numFmt w:val="none"/>
      <w:lvlText w:val="%7"/>
      <w:lvlJc w:val="left"/>
      <w:pPr>
        <w:tabs>
          <w:tab w:val="num" w:pos="4420"/>
        </w:tabs>
        <w:ind w:left="4760" w:hanging="340"/>
      </w:pPr>
      <w:rPr>
        <w:rFonts w:cs="Times New Roman" w:hint="default"/>
      </w:rPr>
    </w:lvl>
    <w:lvl w:ilvl="7">
      <w:start w:val="1"/>
      <w:numFmt w:val="none"/>
      <w:lvlText w:val="%8"/>
      <w:lvlJc w:val="left"/>
      <w:pPr>
        <w:tabs>
          <w:tab w:val="num" w:pos="5100"/>
        </w:tabs>
        <w:ind w:left="5440" w:hanging="340"/>
      </w:pPr>
      <w:rPr>
        <w:rFonts w:cs="Times New Roman" w:hint="default"/>
      </w:rPr>
    </w:lvl>
    <w:lvl w:ilvl="8">
      <w:start w:val="1"/>
      <w:numFmt w:val="none"/>
      <w:lvlText w:val="%9"/>
      <w:lvlJc w:val="right"/>
      <w:pPr>
        <w:tabs>
          <w:tab w:val="num" w:pos="5780"/>
        </w:tabs>
        <w:ind w:left="6120" w:hanging="340"/>
      </w:pPr>
      <w:rPr>
        <w:rFonts w:cs="Times New Roman" w:hint="default"/>
      </w:rPr>
    </w:lvl>
  </w:abstractNum>
  <w:abstractNum w:abstractNumId="9" w15:restartNumberingAfterBreak="0">
    <w:nsid w:val="24A876E9"/>
    <w:multiLevelType w:val="hybridMultilevel"/>
    <w:tmpl w:val="3CB0A2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6320A5"/>
    <w:multiLevelType w:val="hybridMultilevel"/>
    <w:tmpl w:val="0B6686DE"/>
    <w:lvl w:ilvl="0" w:tplc="8D520E9E">
      <w:start w:val="1"/>
      <w:numFmt w:val="bullet"/>
      <w:lvlText w:val="-"/>
      <w:lvlJc w:val="left"/>
      <w:pPr>
        <w:ind w:left="1080" w:hanging="360"/>
      </w:pPr>
      <w:rPr>
        <w:rFonts w:ascii="Arial" w:eastAsia="SimSu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D97420F"/>
    <w:multiLevelType w:val="hybridMultilevel"/>
    <w:tmpl w:val="108871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5E1086"/>
    <w:multiLevelType w:val="multilevel"/>
    <w:tmpl w:val="8C0C4AFC"/>
    <w:lvl w:ilvl="0">
      <w:start w:val="1"/>
      <w:numFmt w:val="decimal"/>
      <w:pStyle w:val="Heading1"/>
      <w:lvlText w:val="%1"/>
      <w:lvlJc w:val="left"/>
      <w:pPr>
        <w:tabs>
          <w:tab w:val="num" w:pos="431"/>
        </w:tabs>
        <w:ind w:left="431" w:hanging="431"/>
      </w:pPr>
      <w:rPr>
        <w:rFonts w:cs="Times New Roman" w:hint="default"/>
        <w:b/>
        <w:i w:val="0"/>
        <w:color w:val="auto"/>
        <w:sz w:val="28"/>
      </w:rPr>
    </w:lvl>
    <w:lvl w:ilvl="1">
      <w:start w:val="1"/>
      <w:numFmt w:val="decimal"/>
      <w:pStyle w:val="Heading2"/>
      <w:lvlText w:val="%1.%2"/>
      <w:lvlJc w:val="left"/>
      <w:pPr>
        <w:tabs>
          <w:tab w:val="num" w:pos="624"/>
        </w:tabs>
        <w:ind w:left="624" w:hanging="624"/>
      </w:pPr>
      <w:rPr>
        <w:rFonts w:cs="Times New Roman" w:hint="default"/>
        <w:b/>
        <w:i w:val="0"/>
        <w:color w:val="auto"/>
        <w:sz w:val="24"/>
      </w:rPr>
    </w:lvl>
    <w:lvl w:ilvl="2">
      <w:start w:val="1"/>
      <w:numFmt w:val="decimal"/>
      <w:pStyle w:val="Heading3"/>
      <w:lvlText w:val="%1.%2.%3"/>
      <w:lvlJc w:val="left"/>
      <w:pPr>
        <w:tabs>
          <w:tab w:val="num" w:pos="851"/>
        </w:tabs>
        <w:ind w:left="851" w:hanging="851"/>
      </w:pPr>
      <w:rPr>
        <w:rFonts w:cs="Times New Roman" w:hint="default"/>
        <w:b/>
        <w:i w:val="0"/>
        <w:color w:val="auto"/>
        <w:sz w:val="22"/>
      </w:rPr>
    </w:lvl>
    <w:lvl w:ilvl="3">
      <w:start w:val="1"/>
      <w:numFmt w:val="decimal"/>
      <w:pStyle w:val="Heading4"/>
      <w:lvlText w:val="%1.%2.%3.%4"/>
      <w:lvlJc w:val="left"/>
      <w:pPr>
        <w:tabs>
          <w:tab w:val="num" w:pos="1077"/>
        </w:tabs>
        <w:ind w:left="1077" w:hanging="1077"/>
      </w:pPr>
      <w:rPr>
        <w:rFonts w:ascii="Arial Bold" w:hAnsi="Arial Bold" w:cs="Times New Roman" w:hint="default"/>
        <w:b/>
        <w:i w:val="0"/>
        <w:color w:val="auto"/>
        <w:sz w:val="22"/>
      </w:rPr>
    </w:lvl>
    <w:lvl w:ilvl="4">
      <w:start w:val="1"/>
      <w:numFmt w:val="decimal"/>
      <w:pStyle w:val="Heading5"/>
      <w:lvlText w:val="%1.%2.%3.%4.%5"/>
      <w:lvlJc w:val="left"/>
      <w:pPr>
        <w:tabs>
          <w:tab w:val="num" w:pos="1304"/>
        </w:tabs>
        <w:ind w:left="1304" w:hanging="1304"/>
      </w:pPr>
      <w:rPr>
        <w:rFonts w:cs="Times New Roman" w:hint="default"/>
        <w:b/>
        <w:bCs w:val="0"/>
        <w:i w:val="0"/>
        <w:iCs w:val="0"/>
        <w:caps w:val="0"/>
        <w:smallCaps w:val="0"/>
        <w:strike w:val="0"/>
        <w:dstrike w:val="0"/>
        <w:vanish w:val="0"/>
        <w:color w:val="000000"/>
        <w:spacing w:val="0"/>
        <w:kern w:val="0"/>
        <w:position w:val="0"/>
        <w:u w:val="none"/>
        <w:effect w:val="none"/>
        <w:vertAlign w:val="baseline"/>
      </w:rPr>
    </w:lvl>
    <w:lvl w:ilvl="5">
      <w:start w:val="1"/>
      <w:numFmt w:val="decimal"/>
      <w:pStyle w:val="Heading6"/>
      <w:lvlText w:val="%1.%2.%3.%4.%5.%6"/>
      <w:lvlJc w:val="left"/>
      <w:pPr>
        <w:tabs>
          <w:tab w:val="num" w:pos="1531"/>
        </w:tabs>
        <w:ind w:left="1531" w:hanging="1531"/>
      </w:pPr>
      <w:rPr>
        <w:rFonts w:cs="Times New Roman" w:hint="default"/>
        <w:b/>
        <w:i w:val="0"/>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8">
      <w:start w:val="1"/>
      <w:numFmt w:val="decimal"/>
      <w:pStyle w:val="Heading9"/>
      <w:suff w:val="space"/>
      <w:lvlText w:val="%1.%2.%3.%4.%5.%6.%7.%8.%9"/>
      <w:lvlJc w:val="left"/>
      <w:pPr>
        <w:ind w:left="1531" w:hanging="1531"/>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abstractNum>
  <w:abstractNum w:abstractNumId="13" w15:restartNumberingAfterBreak="0">
    <w:nsid w:val="2F0E64CA"/>
    <w:multiLevelType w:val="hybridMultilevel"/>
    <w:tmpl w:val="C1429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5F5EA9"/>
    <w:multiLevelType w:val="multilevel"/>
    <w:tmpl w:val="DA68538A"/>
    <w:lvl w:ilvl="0">
      <w:start w:val="1"/>
      <w:numFmt w:val="decimal"/>
      <w:pStyle w:val="TableReferencenumber"/>
      <w:lvlText w:val="[%1]"/>
      <w:lvlJc w:val="left"/>
      <w:pPr>
        <w:ind w:left="720" w:hanging="607"/>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5" w15:restartNumberingAfterBreak="0">
    <w:nsid w:val="3E4101E9"/>
    <w:multiLevelType w:val="hybridMultilevel"/>
    <w:tmpl w:val="07769236"/>
    <w:lvl w:ilvl="0" w:tplc="876A8D46">
      <w:start w:val="1"/>
      <w:numFmt w:val="bullet"/>
      <w:pStyle w:val="TableBulletTex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F05A06"/>
    <w:multiLevelType w:val="hybridMultilevel"/>
    <w:tmpl w:val="A15A8C2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hint="default"/>
      </w:rPr>
    </w:lvl>
    <w:lvl w:ilvl="4">
      <w:start w:val="1"/>
      <w:numFmt w:val="none"/>
      <w:lvlText w:val=""/>
      <w:lvlJc w:val="left"/>
      <w:pPr>
        <w:ind w:left="2040" w:hanging="340"/>
      </w:pPr>
      <w:rPr>
        <w:rFonts w:cs="Times New Roman" w:hint="default"/>
      </w:rPr>
    </w:lvl>
    <w:lvl w:ilvl="5">
      <w:start w:val="1"/>
      <w:numFmt w:val="none"/>
      <w:lvlText w:val=""/>
      <w:lvlJc w:val="left"/>
      <w:pPr>
        <w:ind w:left="2380" w:hanging="340"/>
      </w:pPr>
      <w:rPr>
        <w:rFonts w:cs="Times New Roman" w:hint="default"/>
      </w:rPr>
    </w:lvl>
    <w:lvl w:ilvl="6">
      <w:start w:val="1"/>
      <w:numFmt w:val="none"/>
      <w:lvlText w:val=""/>
      <w:lvlJc w:val="left"/>
      <w:pPr>
        <w:ind w:left="2720" w:hanging="340"/>
      </w:pPr>
      <w:rPr>
        <w:rFonts w:cs="Times New Roman" w:hint="default"/>
      </w:rPr>
    </w:lvl>
    <w:lvl w:ilvl="7">
      <w:start w:val="1"/>
      <w:numFmt w:val="none"/>
      <w:lvlText w:val=""/>
      <w:lvlJc w:val="left"/>
      <w:pPr>
        <w:ind w:left="3060" w:hanging="340"/>
      </w:pPr>
      <w:rPr>
        <w:rFonts w:cs="Times New Roman" w:hint="default"/>
      </w:rPr>
    </w:lvl>
    <w:lvl w:ilvl="8">
      <w:start w:val="1"/>
      <w:numFmt w:val="none"/>
      <w:lvlText w:val=""/>
      <w:lvlJc w:val="left"/>
      <w:pPr>
        <w:ind w:left="3400" w:hanging="340"/>
      </w:pPr>
      <w:rPr>
        <w:rFonts w:cs="Times New Roman" w:hint="default"/>
      </w:rPr>
    </w:lvl>
  </w:abstractNum>
  <w:abstractNum w:abstractNumId="18" w15:restartNumberingAfterBreak="0">
    <w:nsid w:val="538C75C4"/>
    <w:multiLevelType w:val="multilevel"/>
    <w:tmpl w:val="760E9C32"/>
    <w:lvl w:ilvl="0">
      <w:start w:val="1"/>
      <w:numFmt w:val="decimal"/>
      <w:pStyle w:val="TableCaption"/>
      <w:suff w:val="nothing"/>
      <w:lvlText w:val="Table %1"/>
      <w:lvlJc w:val="left"/>
      <w:pPr>
        <w:ind w:left="360" w:hanging="360"/>
      </w:pPr>
      <w:rPr>
        <w:rFonts w:ascii="Arial Bold" w:hAnsi="Arial Bold" w:cs="Times New Roman" w:hint="default"/>
        <w:b/>
        <w:i w:val="0"/>
        <w:color w:val="auto"/>
        <w:sz w:val="22"/>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9" w15:restartNumberingAfterBreak="0">
    <w:nsid w:val="54742BA1"/>
    <w:multiLevelType w:val="hybridMultilevel"/>
    <w:tmpl w:val="FDD0DB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71C265B"/>
    <w:multiLevelType w:val="multilevel"/>
    <w:tmpl w:val="B5B6B7B2"/>
    <w:lvl w:ilvl="0">
      <w:start w:val="1"/>
      <w:numFmt w:val="upperLetter"/>
      <w:pStyle w:val="Annex"/>
      <w:lvlText w:val="Annex %1"/>
      <w:lvlJc w:val="left"/>
      <w:rPr>
        <w:rFonts w:cs="Times New Roman" w:hint="default"/>
      </w:rPr>
    </w:lvl>
    <w:lvl w:ilvl="1">
      <w:start w:val="1"/>
      <w:numFmt w:val="decimal"/>
      <w:pStyle w:val="ANNEX-heading1"/>
      <w:lvlText w:val="%1.%2"/>
      <w:lvlJc w:val="left"/>
      <w:pPr>
        <w:tabs>
          <w:tab w:val="num" w:pos="680"/>
        </w:tabs>
        <w:ind w:left="680" w:hanging="680"/>
      </w:pPr>
      <w:rPr>
        <w:rFonts w:cs="Times New Roman" w:hint="default"/>
      </w:rPr>
    </w:lvl>
    <w:lvl w:ilvl="2">
      <w:start w:val="1"/>
      <w:numFmt w:val="decimal"/>
      <w:pStyle w:val="ANNEX-heading2"/>
      <w:lvlText w:val="%1.%2.%3"/>
      <w:lvlJc w:val="left"/>
      <w:pPr>
        <w:tabs>
          <w:tab w:val="num" w:pos="907"/>
        </w:tabs>
        <w:ind w:left="907" w:hanging="907"/>
      </w:pPr>
      <w:rPr>
        <w:rFonts w:cs="Times New Roman" w:hint="default"/>
      </w:rPr>
    </w:lvl>
    <w:lvl w:ilvl="3">
      <w:start w:val="1"/>
      <w:numFmt w:val="decimal"/>
      <w:pStyle w:val="ANNEX-heading3"/>
      <w:lvlText w:val="%1.%2.%3.%4"/>
      <w:lvlJc w:val="left"/>
      <w:pPr>
        <w:tabs>
          <w:tab w:val="num" w:pos="1134"/>
        </w:tabs>
        <w:ind w:left="1134" w:hanging="1134"/>
      </w:pPr>
      <w:rPr>
        <w:rFonts w:cs="Times New Roman" w:hint="default"/>
      </w:rPr>
    </w:lvl>
    <w:lvl w:ilvl="4">
      <w:start w:val="1"/>
      <w:numFmt w:val="decimal"/>
      <w:pStyle w:val="ANNEX-heading4"/>
      <w:lvlText w:val="%1.%2.%3.%4.%5"/>
      <w:lvlJc w:val="left"/>
      <w:pPr>
        <w:tabs>
          <w:tab w:val="num" w:pos="1361"/>
        </w:tabs>
        <w:ind w:left="1361" w:hanging="1361"/>
      </w:pPr>
      <w:rPr>
        <w:rFonts w:cs="Times New Roman" w:hint="default"/>
      </w:rPr>
    </w:lvl>
    <w:lvl w:ilvl="5">
      <w:start w:val="1"/>
      <w:numFmt w:val="decimal"/>
      <w:pStyle w:val="ANNEX-heading5"/>
      <w:lvlText w:val="%1.%2.%3.%4.%5.%6"/>
      <w:lvlJc w:val="left"/>
      <w:pPr>
        <w:tabs>
          <w:tab w:val="num" w:pos="1588"/>
        </w:tabs>
        <w:ind w:left="1588" w:hanging="1588"/>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21" w15:restartNumberingAfterBreak="0">
    <w:nsid w:val="5BCD072F"/>
    <w:multiLevelType w:val="multilevel"/>
    <w:tmpl w:val="6FCC4230"/>
    <w:lvl w:ilvl="0">
      <w:start w:val="1"/>
      <w:numFmt w:val="decimal"/>
      <w:pStyle w:val="Figurecaption"/>
      <w:suff w:val="nothing"/>
      <w:lvlText w:val="Figure %1"/>
      <w:lvlJc w:val="left"/>
      <w:pPr>
        <w:ind w:left="360" w:hanging="360"/>
      </w:pPr>
      <w:rPr>
        <w:rFonts w:ascii="Arial Bold" w:hAnsi="Arial Bold" w:cs="Times New Roman" w:hint="default"/>
        <w:b/>
        <w:i w:val="0"/>
        <w:color w:val="auto"/>
        <w:sz w:val="22"/>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2" w15:restartNumberingAfterBreak="0">
    <w:nsid w:val="5E5365D4"/>
    <w:multiLevelType w:val="hybridMultilevel"/>
    <w:tmpl w:val="AEAC81E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016663E"/>
    <w:multiLevelType w:val="hybridMultilevel"/>
    <w:tmpl w:val="25187EB4"/>
    <w:lvl w:ilvl="0" w:tplc="449CA4A8">
      <w:start w:val="1"/>
      <w:numFmt w:val="bullet"/>
      <w:lvlText w:val=""/>
      <w:lvlJc w:val="left"/>
      <w:pPr>
        <w:tabs>
          <w:tab w:val="num" w:pos="720"/>
        </w:tabs>
        <w:ind w:left="720" w:hanging="360"/>
      </w:pPr>
      <w:rPr>
        <w:rFonts w:ascii="Wingdings" w:hAnsi="Wingdings" w:hint="default"/>
      </w:rPr>
    </w:lvl>
    <w:lvl w:ilvl="1" w:tplc="65503EEE" w:tentative="1">
      <w:start w:val="1"/>
      <w:numFmt w:val="bullet"/>
      <w:lvlText w:val=""/>
      <w:lvlJc w:val="left"/>
      <w:pPr>
        <w:tabs>
          <w:tab w:val="num" w:pos="1440"/>
        </w:tabs>
        <w:ind w:left="1440" w:hanging="360"/>
      </w:pPr>
      <w:rPr>
        <w:rFonts w:ascii="Wingdings" w:hAnsi="Wingdings" w:hint="default"/>
      </w:rPr>
    </w:lvl>
    <w:lvl w:ilvl="2" w:tplc="954886C4">
      <w:numFmt w:val="bullet"/>
      <w:lvlText w:val=""/>
      <w:lvlJc w:val="left"/>
      <w:pPr>
        <w:tabs>
          <w:tab w:val="num" w:pos="2160"/>
        </w:tabs>
        <w:ind w:left="2160" w:hanging="360"/>
      </w:pPr>
      <w:rPr>
        <w:rFonts w:ascii="Wingdings" w:hAnsi="Wingdings" w:hint="default"/>
      </w:rPr>
    </w:lvl>
    <w:lvl w:ilvl="3" w:tplc="ACF602D6" w:tentative="1">
      <w:start w:val="1"/>
      <w:numFmt w:val="bullet"/>
      <w:lvlText w:val=""/>
      <w:lvlJc w:val="left"/>
      <w:pPr>
        <w:tabs>
          <w:tab w:val="num" w:pos="2880"/>
        </w:tabs>
        <w:ind w:left="2880" w:hanging="360"/>
      </w:pPr>
      <w:rPr>
        <w:rFonts w:ascii="Wingdings" w:hAnsi="Wingdings" w:hint="default"/>
      </w:rPr>
    </w:lvl>
    <w:lvl w:ilvl="4" w:tplc="476A3BD4" w:tentative="1">
      <w:start w:val="1"/>
      <w:numFmt w:val="bullet"/>
      <w:lvlText w:val=""/>
      <w:lvlJc w:val="left"/>
      <w:pPr>
        <w:tabs>
          <w:tab w:val="num" w:pos="3600"/>
        </w:tabs>
        <w:ind w:left="3600" w:hanging="360"/>
      </w:pPr>
      <w:rPr>
        <w:rFonts w:ascii="Wingdings" w:hAnsi="Wingdings" w:hint="default"/>
      </w:rPr>
    </w:lvl>
    <w:lvl w:ilvl="5" w:tplc="9B36FBC8" w:tentative="1">
      <w:start w:val="1"/>
      <w:numFmt w:val="bullet"/>
      <w:lvlText w:val=""/>
      <w:lvlJc w:val="left"/>
      <w:pPr>
        <w:tabs>
          <w:tab w:val="num" w:pos="4320"/>
        </w:tabs>
        <w:ind w:left="4320" w:hanging="360"/>
      </w:pPr>
      <w:rPr>
        <w:rFonts w:ascii="Wingdings" w:hAnsi="Wingdings" w:hint="default"/>
      </w:rPr>
    </w:lvl>
    <w:lvl w:ilvl="6" w:tplc="C7CA4D08" w:tentative="1">
      <w:start w:val="1"/>
      <w:numFmt w:val="bullet"/>
      <w:lvlText w:val=""/>
      <w:lvlJc w:val="left"/>
      <w:pPr>
        <w:tabs>
          <w:tab w:val="num" w:pos="5040"/>
        </w:tabs>
        <w:ind w:left="5040" w:hanging="360"/>
      </w:pPr>
      <w:rPr>
        <w:rFonts w:ascii="Wingdings" w:hAnsi="Wingdings" w:hint="default"/>
      </w:rPr>
    </w:lvl>
    <w:lvl w:ilvl="7" w:tplc="C21AFDDC" w:tentative="1">
      <w:start w:val="1"/>
      <w:numFmt w:val="bullet"/>
      <w:lvlText w:val=""/>
      <w:lvlJc w:val="left"/>
      <w:pPr>
        <w:tabs>
          <w:tab w:val="num" w:pos="5760"/>
        </w:tabs>
        <w:ind w:left="5760" w:hanging="360"/>
      </w:pPr>
      <w:rPr>
        <w:rFonts w:ascii="Wingdings" w:hAnsi="Wingdings" w:hint="default"/>
      </w:rPr>
    </w:lvl>
    <w:lvl w:ilvl="8" w:tplc="6F28CBF6"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5D612A"/>
    <w:multiLevelType w:val="hybridMultilevel"/>
    <w:tmpl w:val="A490C94A"/>
    <w:lvl w:ilvl="0" w:tplc="08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8554DB4"/>
    <w:multiLevelType w:val="hybridMultilevel"/>
    <w:tmpl w:val="103AC34A"/>
    <w:lvl w:ilvl="0" w:tplc="610C9D16">
      <w:start w:val="1"/>
      <w:numFmt w:val="decimal"/>
      <w:pStyle w:val="ListParagraph"/>
      <w:lvlText w:val="%1."/>
      <w:lvlJc w:val="left"/>
      <w:pPr>
        <w:tabs>
          <w:tab w:val="num" w:pos="360"/>
        </w:tabs>
        <w:ind w:left="36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6C8031AF"/>
    <w:multiLevelType w:val="hybridMultilevel"/>
    <w:tmpl w:val="982EC034"/>
    <w:lvl w:ilvl="0" w:tplc="5596D338">
      <w:start w:val="1"/>
      <w:numFmt w:val="bullet"/>
      <w:lvlText w:val=""/>
      <w:lvlJc w:val="left"/>
      <w:pPr>
        <w:ind w:left="720" w:hanging="360"/>
      </w:pPr>
      <w:rPr>
        <w:rFonts w:ascii="Symbol" w:eastAsia="Times New Roman" w:hAnsi="Symbol" w:cs="Times New Roman (Body C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05238D3"/>
    <w:multiLevelType w:val="hybridMultilevel"/>
    <w:tmpl w:val="6D56DEEC"/>
    <w:lvl w:ilvl="0" w:tplc="AE28BE64">
      <w:start w:val="1"/>
      <w:numFmt w:val="bullet"/>
      <w:lvlText w:val="–"/>
      <w:lvlJc w:val="left"/>
      <w:pPr>
        <w:tabs>
          <w:tab w:val="num" w:pos="720"/>
        </w:tabs>
        <w:ind w:left="720" w:hanging="360"/>
      </w:pPr>
      <w:rPr>
        <w:rFonts w:ascii="Arial" w:hAnsi="Arial" w:hint="default"/>
      </w:rPr>
    </w:lvl>
    <w:lvl w:ilvl="1" w:tplc="8F789874">
      <w:start w:val="1"/>
      <w:numFmt w:val="bullet"/>
      <w:lvlText w:val="–"/>
      <w:lvlJc w:val="left"/>
      <w:pPr>
        <w:tabs>
          <w:tab w:val="num" w:pos="1440"/>
        </w:tabs>
        <w:ind w:left="1440" w:hanging="360"/>
      </w:pPr>
      <w:rPr>
        <w:rFonts w:ascii="Arial" w:hAnsi="Arial" w:hint="default"/>
      </w:rPr>
    </w:lvl>
    <w:lvl w:ilvl="2" w:tplc="48AEB10E" w:tentative="1">
      <w:start w:val="1"/>
      <w:numFmt w:val="bullet"/>
      <w:lvlText w:val="–"/>
      <w:lvlJc w:val="left"/>
      <w:pPr>
        <w:tabs>
          <w:tab w:val="num" w:pos="2160"/>
        </w:tabs>
        <w:ind w:left="2160" w:hanging="360"/>
      </w:pPr>
      <w:rPr>
        <w:rFonts w:ascii="Arial" w:hAnsi="Arial" w:hint="default"/>
      </w:rPr>
    </w:lvl>
    <w:lvl w:ilvl="3" w:tplc="DE2A991C" w:tentative="1">
      <w:start w:val="1"/>
      <w:numFmt w:val="bullet"/>
      <w:lvlText w:val="–"/>
      <w:lvlJc w:val="left"/>
      <w:pPr>
        <w:tabs>
          <w:tab w:val="num" w:pos="2880"/>
        </w:tabs>
        <w:ind w:left="2880" w:hanging="360"/>
      </w:pPr>
      <w:rPr>
        <w:rFonts w:ascii="Arial" w:hAnsi="Arial" w:hint="default"/>
      </w:rPr>
    </w:lvl>
    <w:lvl w:ilvl="4" w:tplc="688EA25A" w:tentative="1">
      <w:start w:val="1"/>
      <w:numFmt w:val="bullet"/>
      <w:lvlText w:val="–"/>
      <w:lvlJc w:val="left"/>
      <w:pPr>
        <w:tabs>
          <w:tab w:val="num" w:pos="3600"/>
        </w:tabs>
        <w:ind w:left="3600" w:hanging="360"/>
      </w:pPr>
      <w:rPr>
        <w:rFonts w:ascii="Arial" w:hAnsi="Arial" w:hint="default"/>
      </w:rPr>
    </w:lvl>
    <w:lvl w:ilvl="5" w:tplc="E5D48886" w:tentative="1">
      <w:start w:val="1"/>
      <w:numFmt w:val="bullet"/>
      <w:lvlText w:val="–"/>
      <w:lvlJc w:val="left"/>
      <w:pPr>
        <w:tabs>
          <w:tab w:val="num" w:pos="4320"/>
        </w:tabs>
        <w:ind w:left="4320" w:hanging="360"/>
      </w:pPr>
      <w:rPr>
        <w:rFonts w:ascii="Arial" w:hAnsi="Arial" w:hint="default"/>
      </w:rPr>
    </w:lvl>
    <w:lvl w:ilvl="6" w:tplc="F35483DC" w:tentative="1">
      <w:start w:val="1"/>
      <w:numFmt w:val="bullet"/>
      <w:lvlText w:val="–"/>
      <w:lvlJc w:val="left"/>
      <w:pPr>
        <w:tabs>
          <w:tab w:val="num" w:pos="5040"/>
        </w:tabs>
        <w:ind w:left="5040" w:hanging="360"/>
      </w:pPr>
      <w:rPr>
        <w:rFonts w:ascii="Arial" w:hAnsi="Arial" w:hint="default"/>
      </w:rPr>
    </w:lvl>
    <w:lvl w:ilvl="7" w:tplc="318AF800" w:tentative="1">
      <w:start w:val="1"/>
      <w:numFmt w:val="bullet"/>
      <w:lvlText w:val="–"/>
      <w:lvlJc w:val="left"/>
      <w:pPr>
        <w:tabs>
          <w:tab w:val="num" w:pos="5760"/>
        </w:tabs>
        <w:ind w:left="5760" w:hanging="360"/>
      </w:pPr>
      <w:rPr>
        <w:rFonts w:ascii="Arial" w:hAnsi="Arial" w:hint="default"/>
      </w:rPr>
    </w:lvl>
    <w:lvl w:ilvl="8" w:tplc="E3609B28" w:tentative="1">
      <w:start w:val="1"/>
      <w:numFmt w:val="bullet"/>
      <w:lvlText w:val="–"/>
      <w:lvlJc w:val="left"/>
      <w:pPr>
        <w:tabs>
          <w:tab w:val="num" w:pos="6480"/>
        </w:tabs>
        <w:ind w:left="6480" w:hanging="360"/>
      </w:pPr>
      <w:rPr>
        <w:rFonts w:ascii="Arial" w:hAnsi="Arial" w:hint="default"/>
      </w:rPr>
    </w:lvl>
  </w:abstractNum>
  <w:num w:numId="1" w16cid:durableId="1868105116">
    <w:abstractNumId w:val="0"/>
  </w:num>
  <w:num w:numId="2" w16cid:durableId="28801577">
    <w:abstractNumId w:val="12"/>
  </w:num>
  <w:num w:numId="3" w16cid:durableId="1303466329">
    <w:abstractNumId w:val="25"/>
  </w:num>
  <w:num w:numId="4" w16cid:durableId="1630016251">
    <w:abstractNumId w:val="7"/>
  </w:num>
  <w:num w:numId="5" w16cid:durableId="1699353048">
    <w:abstractNumId w:val="14"/>
  </w:num>
  <w:num w:numId="6" w16cid:durableId="1332635794">
    <w:abstractNumId w:val="15"/>
  </w:num>
  <w:num w:numId="7" w16cid:durableId="523832863">
    <w:abstractNumId w:val="20"/>
  </w:num>
  <w:num w:numId="8" w16cid:durableId="1594123667">
    <w:abstractNumId w:val="17"/>
  </w:num>
  <w:num w:numId="9" w16cid:durableId="1799881614">
    <w:abstractNumId w:val="8"/>
  </w:num>
  <w:num w:numId="10" w16cid:durableId="2024938734">
    <w:abstractNumId w:val="21"/>
  </w:num>
  <w:num w:numId="11" w16cid:durableId="1284573958">
    <w:abstractNumId w:val="18"/>
  </w:num>
  <w:num w:numId="12" w16cid:durableId="2139452469">
    <w:abstractNumId w:val="6"/>
  </w:num>
  <w:num w:numId="13" w16cid:durableId="1776441046">
    <w:abstractNumId w:val="11"/>
  </w:num>
  <w:num w:numId="14" w16cid:durableId="1054742039">
    <w:abstractNumId w:val="23"/>
  </w:num>
  <w:num w:numId="15" w16cid:durableId="260258369">
    <w:abstractNumId w:val="1"/>
  </w:num>
  <w:num w:numId="16" w16cid:durableId="1024287111">
    <w:abstractNumId w:val="27"/>
  </w:num>
  <w:num w:numId="17" w16cid:durableId="1488398403">
    <w:abstractNumId w:val="9"/>
  </w:num>
  <w:num w:numId="18" w16cid:durableId="1765614981">
    <w:abstractNumId w:val="13"/>
  </w:num>
  <w:num w:numId="19" w16cid:durableId="483622509">
    <w:abstractNumId w:val="22"/>
  </w:num>
  <w:num w:numId="20" w16cid:durableId="1507478289">
    <w:abstractNumId w:val="5"/>
  </w:num>
  <w:num w:numId="21" w16cid:durableId="200822915">
    <w:abstractNumId w:val="19"/>
  </w:num>
  <w:num w:numId="22" w16cid:durableId="626089097">
    <w:abstractNumId w:val="16"/>
  </w:num>
  <w:num w:numId="23" w16cid:durableId="1808231759">
    <w:abstractNumId w:val="2"/>
  </w:num>
  <w:num w:numId="24" w16cid:durableId="1329820936">
    <w:abstractNumId w:val="24"/>
  </w:num>
  <w:num w:numId="25" w16cid:durableId="133448368">
    <w:abstractNumId w:val="26"/>
  </w:num>
  <w:num w:numId="26" w16cid:durableId="58290868">
    <w:abstractNumId w:val="10"/>
  </w:num>
  <w:num w:numId="27" w16cid:durableId="501090808">
    <w:abstractNumId w:val="4"/>
  </w:num>
  <w:num w:numId="28" w16cid:durableId="467092957">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movePersonalInformation/>
  <w:doNotDisplayPageBoundaries/>
  <w:bordersDoNotSurroundHeader/>
  <w:bordersDoNotSurroundFooter/>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NotTrackFormatting/>
  <w:defaultTabStop w:val="720"/>
  <w:hyphenationZone w:val="425"/>
  <w:clickAndTypeStyle w:val="NormalParagraph"/>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B6E"/>
    <w:rsid w:val="000007CC"/>
    <w:rsid w:val="00002803"/>
    <w:rsid w:val="00002D72"/>
    <w:rsid w:val="00002E89"/>
    <w:rsid w:val="000037FB"/>
    <w:rsid w:val="00003E8E"/>
    <w:rsid w:val="00007889"/>
    <w:rsid w:val="0001024B"/>
    <w:rsid w:val="000113F1"/>
    <w:rsid w:val="000146F4"/>
    <w:rsid w:val="00020F07"/>
    <w:rsid w:val="0002451D"/>
    <w:rsid w:val="000308C6"/>
    <w:rsid w:val="0003298E"/>
    <w:rsid w:val="00036E43"/>
    <w:rsid w:val="00040E69"/>
    <w:rsid w:val="00041759"/>
    <w:rsid w:val="000424C6"/>
    <w:rsid w:val="000439E0"/>
    <w:rsid w:val="00046D01"/>
    <w:rsid w:val="000477E0"/>
    <w:rsid w:val="00051313"/>
    <w:rsid w:val="0005218C"/>
    <w:rsid w:val="00052FE2"/>
    <w:rsid w:val="000551E6"/>
    <w:rsid w:val="00057BFB"/>
    <w:rsid w:val="000606D4"/>
    <w:rsid w:val="00065555"/>
    <w:rsid w:val="00066CB4"/>
    <w:rsid w:val="000713B1"/>
    <w:rsid w:val="00071D96"/>
    <w:rsid w:val="0007601E"/>
    <w:rsid w:val="00076BDF"/>
    <w:rsid w:val="00077197"/>
    <w:rsid w:val="000774DD"/>
    <w:rsid w:val="0008044A"/>
    <w:rsid w:val="00082D9B"/>
    <w:rsid w:val="00083E92"/>
    <w:rsid w:val="000877B0"/>
    <w:rsid w:val="000912C9"/>
    <w:rsid w:val="00096CB3"/>
    <w:rsid w:val="000A0FB0"/>
    <w:rsid w:val="000A3F42"/>
    <w:rsid w:val="000A45BC"/>
    <w:rsid w:val="000A68CA"/>
    <w:rsid w:val="000B02F8"/>
    <w:rsid w:val="000B3865"/>
    <w:rsid w:val="000B5D2E"/>
    <w:rsid w:val="000B6150"/>
    <w:rsid w:val="000C6264"/>
    <w:rsid w:val="000D0B7F"/>
    <w:rsid w:val="000D101B"/>
    <w:rsid w:val="000D20CB"/>
    <w:rsid w:val="000D22AD"/>
    <w:rsid w:val="000D2571"/>
    <w:rsid w:val="000D2EBB"/>
    <w:rsid w:val="000D495C"/>
    <w:rsid w:val="000D7A7E"/>
    <w:rsid w:val="000E2366"/>
    <w:rsid w:val="000E6BB7"/>
    <w:rsid w:val="000F080A"/>
    <w:rsid w:val="000F243F"/>
    <w:rsid w:val="000F4054"/>
    <w:rsid w:val="000F4ACC"/>
    <w:rsid w:val="000F4E2C"/>
    <w:rsid w:val="000F6B8B"/>
    <w:rsid w:val="000F7FE8"/>
    <w:rsid w:val="0010050B"/>
    <w:rsid w:val="001010C7"/>
    <w:rsid w:val="00101F4E"/>
    <w:rsid w:val="00102B25"/>
    <w:rsid w:val="001042F7"/>
    <w:rsid w:val="00107C24"/>
    <w:rsid w:val="0011269F"/>
    <w:rsid w:val="00112746"/>
    <w:rsid w:val="001132C0"/>
    <w:rsid w:val="001144C3"/>
    <w:rsid w:val="00114D5D"/>
    <w:rsid w:val="00116530"/>
    <w:rsid w:val="00116AB3"/>
    <w:rsid w:val="00117CAE"/>
    <w:rsid w:val="00120493"/>
    <w:rsid w:val="001208B9"/>
    <w:rsid w:val="00122C96"/>
    <w:rsid w:val="00123283"/>
    <w:rsid w:val="00123C6D"/>
    <w:rsid w:val="00124AD3"/>
    <w:rsid w:val="00125C38"/>
    <w:rsid w:val="00127BBD"/>
    <w:rsid w:val="001314F8"/>
    <w:rsid w:val="00133400"/>
    <w:rsid w:val="001336E1"/>
    <w:rsid w:val="00136684"/>
    <w:rsid w:val="00141190"/>
    <w:rsid w:val="00142F63"/>
    <w:rsid w:val="0014442F"/>
    <w:rsid w:val="001455A2"/>
    <w:rsid w:val="001479FC"/>
    <w:rsid w:val="001501A8"/>
    <w:rsid w:val="00153DD4"/>
    <w:rsid w:val="001552B3"/>
    <w:rsid w:val="001556BC"/>
    <w:rsid w:val="00155DE3"/>
    <w:rsid w:val="0015676E"/>
    <w:rsid w:val="0015710C"/>
    <w:rsid w:val="0016098E"/>
    <w:rsid w:val="00163178"/>
    <w:rsid w:val="00163638"/>
    <w:rsid w:val="00163998"/>
    <w:rsid w:val="00165872"/>
    <w:rsid w:val="00165EA7"/>
    <w:rsid w:val="00165EC2"/>
    <w:rsid w:val="0016769B"/>
    <w:rsid w:val="00167959"/>
    <w:rsid w:val="00167C13"/>
    <w:rsid w:val="00170335"/>
    <w:rsid w:val="00176186"/>
    <w:rsid w:val="001761E2"/>
    <w:rsid w:val="0018002B"/>
    <w:rsid w:val="00185D50"/>
    <w:rsid w:val="0018632A"/>
    <w:rsid w:val="00186708"/>
    <w:rsid w:val="00187F4D"/>
    <w:rsid w:val="0019170E"/>
    <w:rsid w:val="001A4450"/>
    <w:rsid w:val="001B1649"/>
    <w:rsid w:val="001B4ED9"/>
    <w:rsid w:val="001B63CB"/>
    <w:rsid w:val="001C09B1"/>
    <w:rsid w:val="001C0F35"/>
    <w:rsid w:val="001C6F60"/>
    <w:rsid w:val="001D610B"/>
    <w:rsid w:val="001D679E"/>
    <w:rsid w:val="001E144D"/>
    <w:rsid w:val="001E5A5B"/>
    <w:rsid w:val="001E5AD3"/>
    <w:rsid w:val="001E616F"/>
    <w:rsid w:val="001E7067"/>
    <w:rsid w:val="001F000D"/>
    <w:rsid w:val="001F08AC"/>
    <w:rsid w:val="001F2D3A"/>
    <w:rsid w:val="001F3509"/>
    <w:rsid w:val="001F3D04"/>
    <w:rsid w:val="001F601C"/>
    <w:rsid w:val="001F7A1E"/>
    <w:rsid w:val="00202265"/>
    <w:rsid w:val="0020325F"/>
    <w:rsid w:val="00205F77"/>
    <w:rsid w:val="00207D34"/>
    <w:rsid w:val="002111D3"/>
    <w:rsid w:val="00213F63"/>
    <w:rsid w:val="002162FD"/>
    <w:rsid w:val="002200A1"/>
    <w:rsid w:val="0022220E"/>
    <w:rsid w:val="00223C43"/>
    <w:rsid w:val="00227BD2"/>
    <w:rsid w:val="00230300"/>
    <w:rsid w:val="00231B20"/>
    <w:rsid w:val="0023227F"/>
    <w:rsid w:val="00234BD9"/>
    <w:rsid w:val="00243007"/>
    <w:rsid w:val="0024367C"/>
    <w:rsid w:val="00243CE1"/>
    <w:rsid w:val="00245DB6"/>
    <w:rsid w:val="00251721"/>
    <w:rsid w:val="00251997"/>
    <w:rsid w:val="00254E4D"/>
    <w:rsid w:val="00255651"/>
    <w:rsid w:val="0026581E"/>
    <w:rsid w:val="0026716D"/>
    <w:rsid w:val="0027025F"/>
    <w:rsid w:val="00272AE9"/>
    <w:rsid w:val="00273F12"/>
    <w:rsid w:val="00274DD6"/>
    <w:rsid w:val="00274FA7"/>
    <w:rsid w:val="002753F1"/>
    <w:rsid w:val="00275A15"/>
    <w:rsid w:val="00275D22"/>
    <w:rsid w:val="002766F0"/>
    <w:rsid w:val="00282E08"/>
    <w:rsid w:val="00283857"/>
    <w:rsid w:val="002859F6"/>
    <w:rsid w:val="002873C5"/>
    <w:rsid w:val="00287881"/>
    <w:rsid w:val="00294E91"/>
    <w:rsid w:val="00294F1F"/>
    <w:rsid w:val="002A7CAD"/>
    <w:rsid w:val="002B23C5"/>
    <w:rsid w:val="002B3C58"/>
    <w:rsid w:val="002C314B"/>
    <w:rsid w:val="002C56AD"/>
    <w:rsid w:val="002D01C7"/>
    <w:rsid w:val="002D06FB"/>
    <w:rsid w:val="002D109B"/>
    <w:rsid w:val="002D5202"/>
    <w:rsid w:val="002D5D4E"/>
    <w:rsid w:val="002E3528"/>
    <w:rsid w:val="002E4E1D"/>
    <w:rsid w:val="002E7AD2"/>
    <w:rsid w:val="002F0669"/>
    <w:rsid w:val="002F11B4"/>
    <w:rsid w:val="002F22DA"/>
    <w:rsid w:val="002F2DB9"/>
    <w:rsid w:val="002F4BAD"/>
    <w:rsid w:val="002F7DBE"/>
    <w:rsid w:val="0030065B"/>
    <w:rsid w:val="00300F3E"/>
    <w:rsid w:val="00303E13"/>
    <w:rsid w:val="00311B6B"/>
    <w:rsid w:val="003131D1"/>
    <w:rsid w:val="0031551C"/>
    <w:rsid w:val="00320822"/>
    <w:rsid w:val="00322CFC"/>
    <w:rsid w:val="00323697"/>
    <w:rsid w:val="00324527"/>
    <w:rsid w:val="00325423"/>
    <w:rsid w:val="00327EEA"/>
    <w:rsid w:val="00330FD1"/>
    <w:rsid w:val="00331905"/>
    <w:rsid w:val="00332CD7"/>
    <w:rsid w:val="00337822"/>
    <w:rsid w:val="0034268E"/>
    <w:rsid w:val="0034448A"/>
    <w:rsid w:val="00345739"/>
    <w:rsid w:val="00346047"/>
    <w:rsid w:val="0035052C"/>
    <w:rsid w:val="003536D0"/>
    <w:rsid w:val="00353F8E"/>
    <w:rsid w:val="003549D3"/>
    <w:rsid w:val="0035501A"/>
    <w:rsid w:val="00360434"/>
    <w:rsid w:val="00360ED9"/>
    <w:rsid w:val="00361471"/>
    <w:rsid w:val="00365427"/>
    <w:rsid w:val="003700BE"/>
    <w:rsid w:val="00371331"/>
    <w:rsid w:val="003715A8"/>
    <w:rsid w:val="00373FBC"/>
    <w:rsid w:val="0037468F"/>
    <w:rsid w:val="003749C2"/>
    <w:rsid w:val="00376BF3"/>
    <w:rsid w:val="00383ADA"/>
    <w:rsid w:val="00383E17"/>
    <w:rsid w:val="00383E66"/>
    <w:rsid w:val="00387343"/>
    <w:rsid w:val="00387F17"/>
    <w:rsid w:val="003915A1"/>
    <w:rsid w:val="00391E55"/>
    <w:rsid w:val="00397B86"/>
    <w:rsid w:val="003A0DA5"/>
    <w:rsid w:val="003A1A5A"/>
    <w:rsid w:val="003A3107"/>
    <w:rsid w:val="003A3B36"/>
    <w:rsid w:val="003A7D25"/>
    <w:rsid w:val="003B164B"/>
    <w:rsid w:val="003B4043"/>
    <w:rsid w:val="003B7D22"/>
    <w:rsid w:val="003C2BC9"/>
    <w:rsid w:val="003C5A14"/>
    <w:rsid w:val="003C62D0"/>
    <w:rsid w:val="003D0069"/>
    <w:rsid w:val="003D084E"/>
    <w:rsid w:val="003D0CD1"/>
    <w:rsid w:val="003D1DC5"/>
    <w:rsid w:val="003D30F6"/>
    <w:rsid w:val="003D4034"/>
    <w:rsid w:val="003D6D13"/>
    <w:rsid w:val="003E299B"/>
    <w:rsid w:val="003E4579"/>
    <w:rsid w:val="003E46E8"/>
    <w:rsid w:val="003E608F"/>
    <w:rsid w:val="003E68BC"/>
    <w:rsid w:val="003F1DE8"/>
    <w:rsid w:val="003F251C"/>
    <w:rsid w:val="003F4D31"/>
    <w:rsid w:val="003F5391"/>
    <w:rsid w:val="003F773C"/>
    <w:rsid w:val="00401972"/>
    <w:rsid w:val="004057E9"/>
    <w:rsid w:val="00406873"/>
    <w:rsid w:val="00406D46"/>
    <w:rsid w:val="00413861"/>
    <w:rsid w:val="00415153"/>
    <w:rsid w:val="00417276"/>
    <w:rsid w:val="00417779"/>
    <w:rsid w:val="00420B03"/>
    <w:rsid w:val="00424B59"/>
    <w:rsid w:val="0042517D"/>
    <w:rsid w:val="00427F8A"/>
    <w:rsid w:val="00430711"/>
    <w:rsid w:val="004333A3"/>
    <w:rsid w:val="0043600E"/>
    <w:rsid w:val="00437666"/>
    <w:rsid w:val="00437D0A"/>
    <w:rsid w:val="00440119"/>
    <w:rsid w:val="00441B5C"/>
    <w:rsid w:val="004431E1"/>
    <w:rsid w:val="0044325C"/>
    <w:rsid w:val="00444541"/>
    <w:rsid w:val="00446532"/>
    <w:rsid w:val="00446CEE"/>
    <w:rsid w:val="00450352"/>
    <w:rsid w:val="00451497"/>
    <w:rsid w:val="004563F2"/>
    <w:rsid w:val="00457114"/>
    <w:rsid w:val="00462192"/>
    <w:rsid w:val="004631F9"/>
    <w:rsid w:val="00464DF3"/>
    <w:rsid w:val="00465C52"/>
    <w:rsid w:val="00465D44"/>
    <w:rsid w:val="00466C03"/>
    <w:rsid w:val="00467994"/>
    <w:rsid w:val="004732D8"/>
    <w:rsid w:val="00473E50"/>
    <w:rsid w:val="00475A93"/>
    <w:rsid w:val="00476E46"/>
    <w:rsid w:val="00477CD5"/>
    <w:rsid w:val="00481653"/>
    <w:rsid w:val="00483E24"/>
    <w:rsid w:val="00483E6F"/>
    <w:rsid w:val="00485FDD"/>
    <w:rsid w:val="00490289"/>
    <w:rsid w:val="004904F9"/>
    <w:rsid w:val="00492156"/>
    <w:rsid w:val="00492BBA"/>
    <w:rsid w:val="00493F9D"/>
    <w:rsid w:val="00494339"/>
    <w:rsid w:val="004951DA"/>
    <w:rsid w:val="004A0711"/>
    <w:rsid w:val="004A31EF"/>
    <w:rsid w:val="004A3EED"/>
    <w:rsid w:val="004A44C4"/>
    <w:rsid w:val="004A6D2B"/>
    <w:rsid w:val="004B03DF"/>
    <w:rsid w:val="004B0DE0"/>
    <w:rsid w:val="004B1958"/>
    <w:rsid w:val="004B1EA6"/>
    <w:rsid w:val="004B35C9"/>
    <w:rsid w:val="004B5000"/>
    <w:rsid w:val="004B5644"/>
    <w:rsid w:val="004B58B8"/>
    <w:rsid w:val="004B5BBD"/>
    <w:rsid w:val="004B7801"/>
    <w:rsid w:val="004B7C04"/>
    <w:rsid w:val="004C114A"/>
    <w:rsid w:val="004C1B7A"/>
    <w:rsid w:val="004C22AB"/>
    <w:rsid w:val="004C78DA"/>
    <w:rsid w:val="004D0B52"/>
    <w:rsid w:val="004D2A04"/>
    <w:rsid w:val="004D2DBD"/>
    <w:rsid w:val="004D4521"/>
    <w:rsid w:val="004D4F54"/>
    <w:rsid w:val="004D5B7D"/>
    <w:rsid w:val="004E288E"/>
    <w:rsid w:val="004E2F8F"/>
    <w:rsid w:val="004E6B9C"/>
    <w:rsid w:val="004F1518"/>
    <w:rsid w:val="004F3FDA"/>
    <w:rsid w:val="004F4891"/>
    <w:rsid w:val="00500A68"/>
    <w:rsid w:val="005017C0"/>
    <w:rsid w:val="00504394"/>
    <w:rsid w:val="00505FFE"/>
    <w:rsid w:val="00506D23"/>
    <w:rsid w:val="0050784E"/>
    <w:rsid w:val="00507B92"/>
    <w:rsid w:val="00510BA5"/>
    <w:rsid w:val="00511DAC"/>
    <w:rsid w:val="005123BD"/>
    <w:rsid w:val="005125D4"/>
    <w:rsid w:val="0051339A"/>
    <w:rsid w:val="0051539A"/>
    <w:rsid w:val="00515A23"/>
    <w:rsid w:val="00515E96"/>
    <w:rsid w:val="0051781F"/>
    <w:rsid w:val="00517B37"/>
    <w:rsid w:val="00517DC6"/>
    <w:rsid w:val="0052393C"/>
    <w:rsid w:val="005245D0"/>
    <w:rsid w:val="00524A25"/>
    <w:rsid w:val="00525783"/>
    <w:rsid w:val="00527F8D"/>
    <w:rsid w:val="0053219F"/>
    <w:rsid w:val="005327A5"/>
    <w:rsid w:val="00533F41"/>
    <w:rsid w:val="0053666B"/>
    <w:rsid w:val="00541364"/>
    <w:rsid w:val="00542AC6"/>
    <w:rsid w:val="00542D36"/>
    <w:rsid w:val="005516D9"/>
    <w:rsid w:val="005518B6"/>
    <w:rsid w:val="00551AB7"/>
    <w:rsid w:val="00552ACA"/>
    <w:rsid w:val="00553839"/>
    <w:rsid w:val="00554254"/>
    <w:rsid w:val="00554732"/>
    <w:rsid w:val="00554E35"/>
    <w:rsid w:val="00555D99"/>
    <w:rsid w:val="00560008"/>
    <w:rsid w:val="00560574"/>
    <w:rsid w:val="00560B5E"/>
    <w:rsid w:val="00562158"/>
    <w:rsid w:val="0056394C"/>
    <w:rsid w:val="00566844"/>
    <w:rsid w:val="0057019C"/>
    <w:rsid w:val="005716BD"/>
    <w:rsid w:val="00572DEA"/>
    <w:rsid w:val="0057426C"/>
    <w:rsid w:val="00574525"/>
    <w:rsid w:val="00580D8C"/>
    <w:rsid w:val="00581F5F"/>
    <w:rsid w:val="005840AA"/>
    <w:rsid w:val="005845AE"/>
    <w:rsid w:val="005849D7"/>
    <w:rsid w:val="00584B29"/>
    <w:rsid w:val="00585714"/>
    <w:rsid w:val="005942AF"/>
    <w:rsid w:val="005A1013"/>
    <w:rsid w:val="005A14E6"/>
    <w:rsid w:val="005A22E6"/>
    <w:rsid w:val="005A22F4"/>
    <w:rsid w:val="005A3E66"/>
    <w:rsid w:val="005A675F"/>
    <w:rsid w:val="005A6AB0"/>
    <w:rsid w:val="005B0278"/>
    <w:rsid w:val="005B27AC"/>
    <w:rsid w:val="005B2FCD"/>
    <w:rsid w:val="005B3242"/>
    <w:rsid w:val="005C5126"/>
    <w:rsid w:val="005D1DD4"/>
    <w:rsid w:val="005D1FC0"/>
    <w:rsid w:val="005D218F"/>
    <w:rsid w:val="005D5A84"/>
    <w:rsid w:val="005E10AA"/>
    <w:rsid w:val="005E467F"/>
    <w:rsid w:val="005E5A5E"/>
    <w:rsid w:val="005E7646"/>
    <w:rsid w:val="005F0605"/>
    <w:rsid w:val="005F2BD5"/>
    <w:rsid w:val="005F363C"/>
    <w:rsid w:val="005F438D"/>
    <w:rsid w:val="0060126B"/>
    <w:rsid w:val="00605FEB"/>
    <w:rsid w:val="00606293"/>
    <w:rsid w:val="00607C2E"/>
    <w:rsid w:val="0061015C"/>
    <w:rsid w:val="00611B6E"/>
    <w:rsid w:val="00613113"/>
    <w:rsid w:val="00613E17"/>
    <w:rsid w:val="00615222"/>
    <w:rsid w:val="00615734"/>
    <w:rsid w:val="00615C9B"/>
    <w:rsid w:val="0061704A"/>
    <w:rsid w:val="006173CD"/>
    <w:rsid w:val="006204B3"/>
    <w:rsid w:val="00622141"/>
    <w:rsid w:val="006244C7"/>
    <w:rsid w:val="00624611"/>
    <w:rsid w:val="0062463A"/>
    <w:rsid w:val="0062527D"/>
    <w:rsid w:val="0062625E"/>
    <w:rsid w:val="0062703F"/>
    <w:rsid w:val="006332A5"/>
    <w:rsid w:val="006374E9"/>
    <w:rsid w:val="00640911"/>
    <w:rsid w:val="00642A24"/>
    <w:rsid w:val="00642D43"/>
    <w:rsid w:val="00646261"/>
    <w:rsid w:val="006463D7"/>
    <w:rsid w:val="00654DEB"/>
    <w:rsid w:val="006611E7"/>
    <w:rsid w:val="00661207"/>
    <w:rsid w:val="006618AE"/>
    <w:rsid w:val="00664EBE"/>
    <w:rsid w:val="0066574A"/>
    <w:rsid w:val="00666DC4"/>
    <w:rsid w:val="00666EEC"/>
    <w:rsid w:val="006675CE"/>
    <w:rsid w:val="006703CC"/>
    <w:rsid w:val="0067171F"/>
    <w:rsid w:val="00673D15"/>
    <w:rsid w:val="00674834"/>
    <w:rsid w:val="00684D89"/>
    <w:rsid w:val="00684F75"/>
    <w:rsid w:val="00685411"/>
    <w:rsid w:val="00687635"/>
    <w:rsid w:val="00694F9B"/>
    <w:rsid w:val="006A01A9"/>
    <w:rsid w:val="006A3A08"/>
    <w:rsid w:val="006A41A2"/>
    <w:rsid w:val="006A5FB9"/>
    <w:rsid w:val="006A6E3F"/>
    <w:rsid w:val="006A7FB3"/>
    <w:rsid w:val="006B38CE"/>
    <w:rsid w:val="006C10F3"/>
    <w:rsid w:val="006C3E00"/>
    <w:rsid w:val="006D2DEF"/>
    <w:rsid w:val="006D3098"/>
    <w:rsid w:val="006D3DA6"/>
    <w:rsid w:val="006D48EA"/>
    <w:rsid w:val="006D58D6"/>
    <w:rsid w:val="006D67B8"/>
    <w:rsid w:val="006D76DC"/>
    <w:rsid w:val="006D792C"/>
    <w:rsid w:val="006E00A2"/>
    <w:rsid w:val="006E03E2"/>
    <w:rsid w:val="006E5D3D"/>
    <w:rsid w:val="006E5FA5"/>
    <w:rsid w:val="006E6368"/>
    <w:rsid w:val="006E7581"/>
    <w:rsid w:val="006F15BA"/>
    <w:rsid w:val="006F19BB"/>
    <w:rsid w:val="006F3FDE"/>
    <w:rsid w:val="00702C06"/>
    <w:rsid w:val="0070635D"/>
    <w:rsid w:val="007067BF"/>
    <w:rsid w:val="00706E9A"/>
    <w:rsid w:val="007131FC"/>
    <w:rsid w:val="007147A8"/>
    <w:rsid w:val="0071493D"/>
    <w:rsid w:val="00716116"/>
    <w:rsid w:val="00721187"/>
    <w:rsid w:val="00722A54"/>
    <w:rsid w:val="007261E1"/>
    <w:rsid w:val="00726CF1"/>
    <w:rsid w:val="007330A0"/>
    <w:rsid w:val="00737957"/>
    <w:rsid w:val="007402BE"/>
    <w:rsid w:val="007410A1"/>
    <w:rsid w:val="00743CBA"/>
    <w:rsid w:val="00745698"/>
    <w:rsid w:val="0075041B"/>
    <w:rsid w:val="00750F9F"/>
    <w:rsid w:val="007512A8"/>
    <w:rsid w:val="007514D4"/>
    <w:rsid w:val="0075511B"/>
    <w:rsid w:val="00755781"/>
    <w:rsid w:val="0075588E"/>
    <w:rsid w:val="00762B2E"/>
    <w:rsid w:val="007702D5"/>
    <w:rsid w:val="00770EEB"/>
    <w:rsid w:val="0077233D"/>
    <w:rsid w:val="00773767"/>
    <w:rsid w:val="00773FEA"/>
    <w:rsid w:val="00775C3C"/>
    <w:rsid w:val="00776DE2"/>
    <w:rsid w:val="00782360"/>
    <w:rsid w:val="007869D6"/>
    <w:rsid w:val="007907D4"/>
    <w:rsid w:val="00791622"/>
    <w:rsid w:val="00795D3C"/>
    <w:rsid w:val="0079691C"/>
    <w:rsid w:val="00796C7E"/>
    <w:rsid w:val="00797566"/>
    <w:rsid w:val="007A1544"/>
    <w:rsid w:val="007A33A7"/>
    <w:rsid w:val="007A4853"/>
    <w:rsid w:val="007B018F"/>
    <w:rsid w:val="007B06A0"/>
    <w:rsid w:val="007B31FE"/>
    <w:rsid w:val="007B6E69"/>
    <w:rsid w:val="007B724D"/>
    <w:rsid w:val="007C091A"/>
    <w:rsid w:val="007C1FB9"/>
    <w:rsid w:val="007C2B62"/>
    <w:rsid w:val="007C3F1B"/>
    <w:rsid w:val="007C6109"/>
    <w:rsid w:val="007D0505"/>
    <w:rsid w:val="007D07BB"/>
    <w:rsid w:val="007D0CE9"/>
    <w:rsid w:val="007D3EB7"/>
    <w:rsid w:val="007D7D8F"/>
    <w:rsid w:val="007E03CF"/>
    <w:rsid w:val="007E0531"/>
    <w:rsid w:val="007E417A"/>
    <w:rsid w:val="007F34C3"/>
    <w:rsid w:val="007F3FAE"/>
    <w:rsid w:val="007F5284"/>
    <w:rsid w:val="007F7AB2"/>
    <w:rsid w:val="00801B6A"/>
    <w:rsid w:val="00807E3F"/>
    <w:rsid w:val="00811EAB"/>
    <w:rsid w:val="0081284A"/>
    <w:rsid w:val="00812F64"/>
    <w:rsid w:val="00813120"/>
    <w:rsid w:val="00814046"/>
    <w:rsid w:val="00816CD7"/>
    <w:rsid w:val="00817A76"/>
    <w:rsid w:val="00821477"/>
    <w:rsid w:val="008219ED"/>
    <w:rsid w:val="00823424"/>
    <w:rsid w:val="00824D1D"/>
    <w:rsid w:val="00830D87"/>
    <w:rsid w:val="00831655"/>
    <w:rsid w:val="008344D9"/>
    <w:rsid w:val="00834FB8"/>
    <w:rsid w:val="00835A94"/>
    <w:rsid w:val="00836698"/>
    <w:rsid w:val="00840D44"/>
    <w:rsid w:val="008418DE"/>
    <w:rsid w:val="00845330"/>
    <w:rsid w:val="008524A8"/>
    <w:rsid w:val="0085292E"/>
    <w:rsid w:val="00854879"/>
    <w:rsid w:val="00854B5B"/>
    <w:rsid w:val="008608D9"/>
    <w:rsid w:val="00860E40"/>
    <w:rsid w:val="00861F95"/>
    <w:rsid w:val="00862DEC"/>
    <w:rsid w:val="00863558"/>
    <w:rsid w:val="0086441E"/>
    <w:rsid w:val="008654A7"/>
    <w:rsid w:val="00867A84"/>
    <w:rsid w:val="00871A1B"/>
    <w:rsid w:val="008731C3"/>
    <w:rsid w:val="00873AD5"/>
    <w:rsid w:val="00873D3A"/>
    <w:rsid w:val="00875A5E"/>
    <w:rsid w:val="00875B0B"/>
    <w:rsid w:val="00877995"/>
    <w:rsid w:val="00880685"/>
    <w:rsid w:val="008829E2"/>
    <w:rsid w:val="00883C62"/>
    <w:rsid w:val="00884287"/>
    <w:rsid w:val="0088522E"/>
    <w:rsid w:val="00887884"/>
    <w:rsid w:val="00893A22"/>
    <w:rsid w:val="00893EE4"/>
    <w:rsid w:val="0089459A"/>
    <w:rsid w:val="008A30F0"/>
    <w:rsid w:val="008A45CB"/>
    <w:rsid w:val="008B54F4"/>
    <w:rsid w:val="008B61DC"/>
    <w:rsid w:val="008B643F"/>
    <w:rsid w:val="008C2C00"/>
    <w:rsid w:val="008C3A38"/>
    <w:rsid w:val="008C4F3B"/>
    <w:rsid w:val="008C7207"/>
    <w:rsid w:val="008D071A"/>
    <w:rsid w:val="008D6769"/>
    <w:rsid w:val="008D6E53"/>
    <w:rsid w:val="008E2F6C"/>
    <w:rsid w:val="008E3F7B"/>
    <w:rsid w:val="008E6156"/>
    <w:rsid w:val="008E6944"/>
    <w:rsid w:val="008E7829"/>
    <w:rsid w:val="008F2D88"/>
    <w:rsid w:val="008F520F"/>
    <w:rsid w:val="008F56CF"/>
    <w:rsid w:val="00902EBD"/>
    <w:rsid w:val="0090337D"/>
    <w:rsid w:val="00903E8F"/>
    <w:rsid w:val="009121B9"/>
    <w:rsid w:val="0091226B"/>
    <w:rsid w:val="009159CA"/>
    <w:rsid w:val="00915EAA"/>
    <w:rsid w:val="009177CC"/>
    <w:rsid w:val="00921374"/>
    <w:rsid w:val="00921537"/>
    <w:rsid w:val="009237E3"/>
    <w:rsid w:val="00925B3D"/>
    <w:rsid w:val="00931C3A"/>
    <w:rsid w:val="0093653D"/>
    <w:rsid w:val="00936B20"/>
    <w:rsid w:val="00941D19"/>
    <w:rsid w:val="00944378"/>
    <w:rsid w:val="0094528C"/>
    <w:rsid w:val="00946261"/>
    <w:rsid w:val="00946ABE"/>
    <w:rsid w:val="00946E8C"/>
    <w:rsid w:val="00950194"/>
    <w:rsid w:val="00950FDF"/>
    <w:rsid w:val="0095272F"/>
    <w:rsid w:val="009527C9"/>
    <w:rsid w:val="00955DF7"/>
    <w:rsid w:val="00956A15"/>
    <w:rsid w:val="00960027"/>
    <w:rsid w:val="009615FE"/>
    <w:rsid w:val="00962A96"/>
    <w:rsid w:val="00965EA0"/>
    <w:rsid w:val="009707C6"/>
    <w:rsid w:val="009708D5"/>
    <w:rsid w:val="00971ABC"/>
    <w:rsid w:val="00977860"/>
    <w:rsid w:val="00977891"/>
    <w:rsid w:val="009817CA"/>
    <w:rsid w:val="009824CE"/>
    <w:rsid w:val="00982C92"/>
    <w:rsid w:val="0098351C"/>
    <w:rsid w:val="00983817"/>
    <w:rsid w:val="0098476F"/>
    <w:rsid w:val="00986419"/>
    <w:rsid w:val="009918E7"/>
    <w:rsid w:val="00994A87"/>
    <w:rsid w:val="009968FB"/>
    <w:rsid w:val="0099729B"/>
    <w:rsid w:val="009A3FA0"/>
    <w:rsid w:val="009A4DA6"/>
    <w:rsid w:val="009B28EA"/>
    <w:rsid w:val="009C2BEF"/>
    <w:rsid w:val="009C3E91"/>
    <w:rsid w:val="009C48DC"/>
    <w:rsid w:val="009C53F2"/>
    <w:rsid w:val="009D1295"/>
    <w:rsid w:val="009D6A6C"/>
    <w:rsid w:val="009E2799"/>
    <w:rsid w:val="009E4D37"/>
    <w:rsid w:val="009F0E96"/>
    <w:rsid w:val="009F1237"/>
    <w:rsid w:val="009F6456"/>
    <w:rsid w:val="00A01934"/>
    <w:rsid w:val="00A01E7E"/>
    <w:rsid w:val="00A027BD"/>
    <w:rsid w:val="00A03C7C"/>
    <w:rsid w:val="00A05D26"/>
    <w:rsid w:val="00A07C49"/>
    <w:rsid w:val="00A110AF"/>
    <w:rsid w:val="00A11648"/>
    <w:rsid w:val="00A15D8D"/>
    <w:rsid w:val="00A21306"/>
    <w:rsid w:val="00A2382F"/>
    <w:rsid w:val="00A24650"/>
    <w:rsid w:val="00A26CC5"/>
    <w:rsid w:val="00A277E5"/>
    <w:rsid w:val="00A315A9"/>
    <w:rsid w:val="00A3193B"/>
    <w:rsid w:val="00A32925"/>
    <w:rsid w:val="00A44BC0"/>
    <w:rsid w:val="00A450E2"/>
    <w:rsid w:val="00A45FDB"/>
    <w:rsid w:val="00A50E7A"/>
    <w:rsid w:val="00A515EE"/>
    <w:rsid w:val="00A54E98"/>
    <w:rsid w:val="00A61793"/>
    <w:rsid w:val="00A61D3A"/>
    <w:rsid w:val="00A640CB"/>
    <w:rsid w:val="00A66939"/>
    <w:rsid w:val="00A708B5"/>
    <w:rsid w:val="00A70B68"/>
    <w:rsid w:val="00A70BA1"/>
    <w:rsid w:val="00A72CE9"/>
    <w:rsid w:val="00A749EA"/>
    <w:rsid w:val="00A76BEC"/>
    <w:rsid w:val="00A76E40"/>
    <w:rsid w:val="00A777F1"/>
    <w:rsid w:val="00A81BE4"/>
    <w:rsid w:val="00A82157"/>
    <w:rsid w:val="00A844CE"/>
    <w:rsid w:val="00A85061"/>
    <w:rsid w:val="00A86526"/>
    <w:rsid w:val="00A87788"/>
    <w:rsid w:val="00A90EF7"/>
    <w:rsid w:val="00A9105E"/>
    <w:rsid w:val="00A9127B"/>
    <w:rsid w:val="00A91734"/>
    <w:rsid w:val="00A95E1E"/>
    <w:rsid w:val="00A95FF2"/>
    <w:rsid w:val="00A97C9E"/>
    <w:rsid w:val="00AA1F9F"/>
    <w:rsid w:val="00AA4A89"/>
    <w:rsid w:val="00AA4C56"/>
    <w:rsid w:val="00AA6D79"/>
    <w:rsid w:val="00AB04BA"/>
    <w:rsid w:val="00AB16E7"/>
    <w:rsid w:val="00AB1EAD"/>
    <w:rsid w:val="00AB5954"/>
    <w:rsid w:val="00AB695F"/>
    <w:rsid w:val="00AC15D0"/>
    <w:rsid w:val="00AC2FCC"/>
    <w:rsid w:val="00AC43BF"/>
    <w:rsid w:val="00AC5B43"/>
    <w:rsid w:val="00AC762B"/>
    <w:rsid w:val="00AC7857"/>
    <w:rsid w:val="00AC7BFB"/>
    <w:rsid w:val="00AD00CD"/>
    <w:rsid w:val="00AD22EA"/>
    <w:rsid w:val="00AD2975"/>
    <w:rsid w:val="00AD7636"/>
    <w:rsid w:val="00AE0508"/>
    <w:rsid w:val="00AE0E9D"/>
    <w:rsid w:val="00AE37DA"/>
    <w:rsid w:val="00AF314C"/>
    <w:rsid w:val="00AF41BA"/>
    <w:rsid w:val="00AF4FB4"/>
    <w:rsid w:val="00AF5665"/>
    <w:rsid w:val="00AF7456"/>
    <w:rsid w:val="00B00AB5"/>
    <w:rsid w:val="00B05EBD"/>
    <w:rsid w:val="00B11F51"/>
    <w:rsid w:val="00B133DF"/>
    <w:rsid w:val="00B15B40"/>
    <w:rsid w:val="00B216AB"/>
    <w:rsid w:val="00B22FE8"/>
    <w:rsid w:val="00B23023"/>
    <w:rsid w:val="00B2309B"/>
    <w:rsid w:val="00B309CB"/>
    <w:rsid w:val="00B3445B"/>
    <w:rsid w:val="00B35B12"/>
    <w:rsid w:val="00B40615"/>
    <w:rsid w:val="00B40D90"/>
    <w:rsid w:val="00B4363D"/>
    <w:rsid w:val="00B448C2"/>
    <w:rsid w:val="00B45E4D"/>
    <w:rsid w:val="00B470CE"/>
    <w:rsid w:val="00B53701"/>
    <w:rsid w:val="00B56578"/>
    <w:rsid w:val="00B618DF"/>
    <w:rsid w:val="00B61C85"/>
    <w:rsid w:val="00B6305A"/>
    <w:rsid w:val="00B65662"/>
    <w:rsid w:val="00B673FE"/>
    <w:rsid w:val="00B67AA5"/>
    <w:rsid w:val="00B71BAC"/>
    <w:rsid w:val="00B72BF4"/>
    <w:rsid w:val="00B74124"/>
    <w:rsid w:val="00B82362"/>
    <w:rsid w:val="00B82693"/>
    <w:rsid w:val="00B82FEE"/>
    <w:rsid w:val="00B8382B"/>
    <w:rsid w:val="00B83838"/>
    <w:rsid w:val="00B84FEE"/>
    <w:rsid w:val="00B85CB9"/>
    <w:rsid w:val="00B87877"/>
    <w:rsid w:val="00B91A1B"/>
    <w:rsid w:val="00B93713"/>
    <w:rsid w:val="00B95442"/>
    <w:rsid w:val="00B96506"/>
    <w:rsid w:val="00B965B8"/>
    <w:rsid w:val="00BA1452"/>
    <w:rsid w:val="00BA2B19"/>
    <w:rsid w:val="00BA2F8C"/>
    <w:rsid w:val="00BA31BC"/>
    <w:rsid w:val="00BA3548"/>
    <w:rsid w:val="00BA3AF1"/>
    <w:rsid w:val="00BA3CCF"/>
    <w:rsid w:val="00BA6EA2"/>
    <w:rsid w:val="00BA709F"/>
    <w:rsid w:val="00BA7BD4"/>
    <w:rsid w:val="00BB12B8"/>
    <w:rsid w:val="00BB502E"/>
    <w:rsid w:val="00BB5F46"/>
    <w:rsid w:val="00BB7056"/>
    <w:rsid w:val="00BC0319"/>
    <w:rsid w:val="00BC1477"/>
    <w:rsid w:val="00BC1F38"/>
    <w:rsid w:val="00BC3031"/>
    <w:rsid w:val="00BC4056"/>
    <w:rsid w:val="00BC45B7"/>
    <w:rsid w:val="00BC49CE"/>
    <w:rsid w:val="00BD7276"/>
    <w:rsid w:val="00BD7C2E"/>
    <w:rsid w:val="00BE1CFB"/>
    <w:rsid w:val="00BE3AA5"/>
    <w:rsid w:val="00BE49C9"/>
    <w:rsid w:val="00BF1726"/>
    <w:rsid w:val="00BF1A24"/>
    <w:rsid w:val="00BF77C6"/>
    <w:rsid w:val="00C00299"/>
    <w:rsid w:val="00C01F2C"/>
    <w:rsid w:val="00C033F5"/>
    <w:rsid w:val="00C10F98"/>
    <w:rsid w:val="00C13782"/>
    <w:rsid w:val="00C16B4C"/>
    <w:rsid w:val="00C174EF"/>
    <w:rsid w:val="00C21179"/>
    <w:rsid w:val="00C213B4"/>
    <w:rsid w:val="00C21E31"/>
    <w:rsid w:val="00C22EE4"/>
    <w:rsid w:val="00C2450B"/>
    <w:rsid w:val="00C25E2B"/>
    <w:rsid w:val="00C30152"/>
    <w:rsid w:val="00C3065D"/>
    <w:rsid w:val="00C30DF2"/>
    <w:rsid w:val="00C3239D"/>
    <w:rsid w:val="00C351F0"/>
    <w:rsid w:val="00C35205"/>
    <w:rsid w:val="00C35713"/>
    <w:rsid w:val="00C42D2B"/>
    <w:rsid w:val="00C43DD6"/>
    <w:rsid w:val="00C44F31"/>
    <w:rsid w:val="00C455AF"/>
    <w:rsid w:val="00C507B9"/>
    <w:rsid w:val="00C51705"/>
    <w:rsid w:val="00C51EEF"/>
    <w:rsid w:val="00C53CED"/>
    <w:rsid w:val="00C54C83"/>
    <w:rsid w:val="00C6177A"/>
    <w:rsid w:val="00C70A7E"/>
    <w:rsid w:val="00C71D59"/>
    <w:rsid w:val="00C71F41"/>
    <w:rsid w:val="00C72E9E"/>
    <w:rsid w:val="00C73171"/>
    <w:rsid w:val="00C73250"/>
    <w:rsid w:val="00C752BA"/>
    <w:rsid w:val="00C77326"/>
    <w:rsid w:val="00C7782E"/>
    <w:rsid w:val="00C82208"/>
    <w:rsid w:val="00C83C23"/>
    <w:rsid w:val="00C83C55"/>
    <w:rsid w:val="00C84F80"/>
    <w:rsid w:val="00C90175"/>
    <w:rsid w:val="00C93769"/>
    <w:rsid w:val="00C93781"/>
    <w:rsid w:val="00C94E1E"/>
    <w:rsid w:val="00CA46A6"/>
    <w:rsid w:val="00CA531A"/>
    <w:rsid w:val="00CA563E"/>
    <w:rsid w:val="00CA6BAD"/>
    <w:rsid w:val="00CB219E"/>
    <w:rsid w:val="00CB34A4"/>
    <w:rsid w:val="00CB4251"/>
    <w:rsid w:val="00CB4912"/>
    <w:rsid w:val="00CB6ECC"/>
    <w:rsid w:val="00CB7D92"/>
    <w:rsid w:val="00CC0894"/>
    <w:rsid w:val="00CC530C"/>
    <w:rsid w:val="00CC75F0"/>
    <w:rsid w:val="00CD2D64"/>
    <w:rsid w:val="00CD366C"/>
    <w:rsid w:val="00CD7158"/>
    <w:rsid w:val="00CE063B"/>
    <w:rsid w:val="00CE1704"/>
    <w:rsid w:val="00CE1C2A"/>
    <w:rsid w:val="00CE4204"/>
    <w:rsid w:val="00CE4320"/>
    <w:rsid w:val="00CF06BB"/>
    <w:rsid w:val="00CF3BE2"/>
    <w:rsid w:val="00CF3CEA"/>
    <w:rsid w:val="00CF4C94"/>
    <w:rsid w:val="00CF7A51"/>
    <w:rsid w:val="00D02C11"/>
    <w:rsid w:val="00D02E84"/>
    <w:rsid w:val="00D0328E"/>
    <w:rsid w:val="00D05B0A"/>
    <w:rsid w:val="00D14AB9"/>
    <w:rsid w:val="00D20D28"/>
    <w:rsid w:val="00D23DFF"/>
    <w:rsid w:val="00D27DDC"/>
    <w:rsid w:val="00D30867"/>
    <w:rsid w:val="00D32793"/>
    <w:rsid w:val="00D3311C"/>
    <w:rsid w:val="00D34853"/>
    <w:rsid w:val="00D37E79"/>
    <w:rsid w:val="00D406CB"/>
    <w:rsid w:val="00D430E2"/>
    <w:rsid w:val="00D454D8"/>
    <w:rsid w:val="00D539A4"/>
    <w:rsid w:val="00D55883"/>
    <w:rsid w:val="00D5695E"/>
    <w:rsid w:val="00D573DA"/>
    <w:rsid w:val="00D606E8"/>
    <w:rsid w:val="00D61A3A"/>
    <w:rsid w:val="00D64A0E"/>
    <w:rsid w:val="00D66DFD"/>
    <w:rsid w:val="00D6759E"/>
    <w:rsid w:val="00D7048E"/>
    <w:rsid w:val="00D72A77"/>
    <w:rsid w:val="00D740C0"/>
    <w:rsid w:val="00D75061"/>
    <w:rsid w:val="00D77637"/>
    <w:rsid w:val="00D77C8B"/>
    <w:rsid w:val="00D81075"/>
    <w:rsid w:val="00D820EC"/>
    <w:rsid w:val="00D84468"/>
    <w:rsid w:val="00D84713"/>
    <w:rsid w:val="00D87352"/>
    <w:rsid w:val="00D87930"/>
    <w:rsid w:val="00D91038"/>
    <w:rsid w:val="00D92655"/>
    <w:rsid w:val="00D94E79"/>
    <w:rsid w:val="00DA0A17"/>
    <w:rsid w:val="00DA119F"/>
    <w:rsid w:val="00DA7467"/>
    <w:rsid w:val="00DB1B13"/>
    <w:rsid w:val="00DB2A26"/>
    <w:rsid w:val="00DB3FB6"/>
    <w:rsid w:val="00DC2053"/>
    <w:rsid w:val="00DC3911"/>
    <w:rsid w:val="00DC3D20"/>
    <w:rsid w:val="00DC5B89"/>
    <w:rsid w:val="00DC7EC0"/>
    <w:rsid w:val="00DD1B04"/>
    <w:rsid w:val="00DD2615"/>
    <w:rsid w:val="00DD2DAF"/>
    <w:rsid w:val="00DD3BC8"/>
    <w:rsid w:val="00DD3C05"/>
    <w:rsid w:val="00DD490F"/>
    <w:rsid w:val="00DD493D"/>
    <w:rsid w:val="00DD6699"/>
    <w:rsid w:val="00DE1719"/>
    <w:rsid w:val="00DE3792"/>
    <w:rsid w:val="00DE4C27"/>
    <w:rsid w:val="00DE7124"/>
    <w:rsid w:val="00DE73E7"/>
    <w:rsid w:val="00DF0376"/>
    <w:rsid w:val="00DF0A6A"/>
    <w:rsid w:val="00DF6B9D"/>
    <w:rsid w:val="00DF6CBC"/>
    <w:rsid w:val="00E00A01"/>
    <w:rsid w:val="00E013D5"/>
    <w:rsid w:val="00E048B4"/>
    <w:rsid w:val="00E0598F"/>
    <w:rsid w:val="00E05A2C"/>
    <w:rsid w:val="00E06C0D"/>
    <w:rsid w:val="00E06E2B"/>
    <w:rsid w:val="00E1049C"/>
    <w:rsid w:val="00E1277A"/>
    <w:rsid w:val="00E14ABA"/>
    <w:rsid w:val="00E15B21"/>
    <w:rsid w:val="00E21141"/>
    <w:rsid w:val="00E23316"/>
    <w:rsid w:val="00E23654"/>
    <w:rsid w:val="00E253A7"/>
    <w:rsid w:val="00E26BEC"/>
    <w:rsid w:val="00E26C27"/>
    <w:rsid w:val="00E339C8"/>
    <w:rsid w:val="00E34134"/>
    <w:rsid w:val="00E36118"/>
    <w:rsid w:val="00E376E1"/>
    <w:rsid w:val="00E4280A"/>
    <w:rsid w:val="00E438E4"/>
    <w:rsid w:val="00E4428B"/>
    <w:rsid w:val="00E44F50"/>
    <w:rsid w:val="00E5034F"/>
    <w:rsid w:val="00E5129B"/>
    <w:rsid w:val="00E5188F"/>
    <w:rsid w:val="00E5318D"/>
    <w:rsid w:val="00E57461"/>
    <w:rsid w:val="00E61A32"/>
    <w:rsid w:val="00E61A57"/>
    <w:rsid w:val="00E702D2"/>
    <w:rsid w:val="00E7234D"/>
    <w:rsid w:val="00E72D86"/>
    <w:rsid w:val="00E73398"/>
    <w:rsid w:val="00E7347D"/>
    <w:rsid w:val="00E73773"/>
    <w:rsid w:val="00E73C61"/>
    <w:rsid w:val="00E7589C"/>
    <w:rsid w:val="00E76E3C"/>
    <w:rsid w:val="00E7772A"/>
    <w:rsid w:val="00E77B57"/>
    <w:rsid w:val="00E81279"/>
    <w:rsid w:val="00E82BB2"/>
    <w:rsid w:val="00E83378"/>
    <w:rsid w:val="00E84D2A"/>
    <w:rsid w:val="00E90D4C"/>
    <w:rsid w:val="00E90EC4"/>
    <w:rsid w:val="00E96E54"/>
    <w:rsid w:val="00E97B0E"/>
    <w:rsid w:val="00EA15BD"/>
    <w:rsid w:val="00EA1E42"/>
    <w:rsid w:val="00EA2C7F"/>
    <w:rsid w:val="00EA332A"/>
    <w:rsid w:val="00EA454D"/>
    <w:rsid w:val="00EA4F06"/>
    <w:rsid w:val="00EB52F7"/>
    <w:rsid w:val="00EB6925"/>
    <w:rsid w:val="00EB6F83"/>
    <w:rsid w:val="00EC1C5A"/>
    <w:rsid w:val="00EC6410"/>
    <w:rsid w:val="00ED0002"/>
    <w:rsid w:val="00ED0194"/>
    <w:rsid w:val="00ED0444"/>
    <w:rsid w:val="00ED0F08"/>
    <w:rsid w:val="00ED1C7D"/>
    <w:rsid w:val="00ED2638"/>
    <w:rsid w:val="00ED507B"/>
    <w:rsid w:val="00ED6259"/>
    <w:rsid w:val="00EE1F1F"/>
    <w:rsid w:val="00EE34D0"/>
    <w:rsid w:val="00EE3FAF"/>
    <w:rsid w:val="00EE6C6A"/>
    <w:rsid w:val="00EE7E6F"/>
    <w:rsid w:val="00EF030B"/>
    <w:rsid w:val="00EF0FE5"/>
    <w:rsid w:val="00EF1070"/>
    <w:rsid w:val="00F02481"/>
    <w:rsid w:val="00F046D7"/>
    <w:rsid w:val="00F04B04"/>
    <w:rsid w:val="00F06165"/>
    <w:rsid w:val="00F06509"/>
    <w:rsid w:val="00F07F8A"/>
    <w:rsid w:val="00F10AE4"/>
    <w:rsid w:val="00F14715"/>
    <w:rsid w:val="00F16718"/>
    <w:rsid w:val="00F16FE6"/>
    <w:rsid w:val="00F1747F"/>
    <w:rsid w:val="00F216A9"/>
    <w:rsid w:val="00F221D0"/>
    <w:rsid w:val="00F240E0"/>
    <w:rsid w:val="00F2542A"/>
    <w:rsid w:val="00F27589"/>
    <w:rsid w:val="00F30187"/>
    <w:rsid w:val="00F308D9"/>
    <w:rsid w:val="00F33D50"/>
    <w:rsid w:val="00F35847"/>
    <w:rsid w:val="00F36E0C"/>
    <w:rsid w:val="00F41335"/>
    <w:rsid w:val="00F419E9"/>
    <w:rsid w:val="00F41AC3"/>
    <w:rsid w:val="00F44089"/>
    <w:rsid w:val="00F46F9F"/>
    <w:rsid w:val="00F50E18"/>
    <w:rsid w:val="00F51FA8"/>
    <w:rsid w:val="00F544D9"/>
    <w:rsid w:val="00F574C8"/>
    <w:rsid w:val="00F60DC1"/>
    <w:rsid w:val="00F63C58"/>
    <w:rsid w:val="00F64AAB"/>
    <w:rsid w:val="00F65419"/>
    <w:rsid w:val="00F70641"/>
    <w:rsid w:val="00F71AF0"/>
    <w:rsid w:val="00F72F68"/>
    <w:rsid w:val="00F730D8"/>
    <w:rsid w:val="00F73A62"/>
    <w:rsid w:val="00F746E8"/>
    <w:rsid w:val="00F8291E"/>
    <w:rsid w:val="00F8395D"/>
    <w:rsid w:val="00F86362"/>
    <w:rsid w:val="00F870C9"/>
    <w:rsid w:val="00F9388C"/>
    <w:rsid w:val="00F96C94"/>
    <w:rsid w:val="00F96E1A"/>
    <w:rsid w:val="00FA67FA"/>
    <w:rsid w:val="00FB003E"/>
    <w:rsid w:val="00FB016B"/>
    <w:rsid w:val="00FB0A53"/>
    <w:rsid w:val="00FB121D"/>
    <w:rsid w:val="00FB18EF"/>
    <w:rsid w:val="00FB19BF"/>
    <w:rsid w:val="00FB2E6C"/>
    <w:rsid w:val="00FB49AF"/>
    <w:rsid w:val="00FC2E13"/>
    <w:rsid w:val="00FC4A14"/>
    <w:rsid w:val="00FD0494"/>
    <w:rsid w:val="00FD1EAF"/>
    <w:rsid w:val="00FD55E6"/>
    <w:rsid w:val="00FD5E5D"/>
    <w:rsid w:val="00FD6383"/>
    <w:rsid w:val="00FD64D8"/>
    <w:rsid w:val="00FD6E21"/>
    <w:rsid w:val="00FE2C8A"/>
    <w:rsid w:val="00FE2EE7"/>
    <w:rsid w:val="00FE39B7"/>
    <w:rsid w:val="00FE531D"/>
    <w:rsid w:val="00FF15DC"/>
    <w:rsid w:val="00FF2096"/>
    <w:rsid w:val="00FF2F73"/>
    <w:rsid w:val="00FF362A"/>
    <w:rsid w:val="00FF4033"/>
    <w:rsid w:val="00FF43BF"/>
    <w:rsid w:val="00FF4AC6"/>
    <w:rsid w:val="00FF5BF8"/>
    <w:rsid w:val="00FF5D40"/>
    <w:rsid w:val="00FF611D"/>
  </w:rsids>
  <m:mathPr>
    <m:mathFont m:val="Cambria Math"/>
    <m:brkBin m:val="before"/>
    <m:brkBinSub m:val="--"/>
    <m:smallFrac m:val="0"/>
    <m:dispDef/>
    <m:lMargin m:val="0"/>
    <m:rMargin m:val="0"/>
    <m:defJc m:val="centerGroup"/>
    <m:wrapIndent m:val="1440"/>
    <m:intLim m:val="subSup"/>
    <m:naryLim m:val="undOvr"/>
  </m:mathPr>
  <w:themeFontLang w:val="cs-CZ"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C79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Batang" w:hAnsi="Calibri"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iPriority="2" w:unhideWhenUsed="1" w:qFormat="1"/>
    <w:lsdException w:name="List Bullet 3" w:locked="1" w:semiHidden="1" w:uiPriority="2" w:unhideWhenUsed="1" w:qFormat="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E5D"/>
    <w:pPr>
      <w:spacing w:before="120"/>
      <w:jc w:val="both"/>
    </w:pPr>
    <w:rPr>
      <w:rFonts w:ascii="Arial" w:eastAsia="SimSun" w:hAnsi="Arial"/>
      <w:szCs w:val="20"/>
      <w:lang w:val="en-GB" w:eastAsia="zh-CN" w:bidi="bn-BD"/>
    </w:rPr>
  </w:style>
  <w:style w:type="paragraph" w:styleId="Heading1">
    <w:name w:val="heading 1"/>
    <w:basedOn w:val="Normal"/>
    <w:next w:val="NormalParagraph"/>
    <w:link w:val="Heading1Char"/>
    <w:uiPriority w:val="99"/>
    <w:qFormat/>
    <w:rsid w:val="000F6B8B"/>
    <w:pPr>
      <w:keepNext/>
      <w:keepLines/>
      <w:numPr>
        <w:numId w:val="2"/>
      </w:numPr>
      <w:spacing w:before="360" w:after="60" w:line="276" w:lineRule="auto"/>
      <w:jc w:val="left"/>
      <w:outlineLvl w:val="0"/>
    </w:pPr>
    <w:rPr>
      <w:rFonts w:eastAsia="Times New Roman" w:cs="Arial"/>
      <w:b/>
      <w:bCs/>
      <w:sz w:val="28"/>
      <w:szCs w:val="32"/>
      <w:lang w:val="de-DE" w:eastAsia="en-US"/>
    </w:rPr>
  </w:style>
  <w:style w:type="paragraph" w:styleId="Heading2">
    <w:name w:val="heading 2"/>
    <w:basedOn w:val="Heading1"/>
    <w:next w:val="NormalParagraph"/>
    <w:link w:val="Heading2Char"/>
    <w:uiPriority w:val="99"/>
    <w:qFormat/>
    <w:rsid w:val="000D20CB"/>
    <w:pPr>
      <w:numPr>
        <w:ilvl w:val="1"/>
      </w:numPr>
      <w:spacing w:before="240"/>
      <w:outlineLvl w:val="1"/>
    </w:pPr>
    <w:rPr>
      <w:iCs/>
      <w:sz w:val="24"/>
      <w:szCs w:val="28"/>
    </w:rPr>
  </w:style>
  <w:style w:type="paragraph" w:styleId="Heading3">
    <w:name w:val="heading 3"/>
    <w:basedOn w:val="Heading2"/>
    <w:next w:val="NormalParagraph"/>
    <w:link w:val="Heading3Char"/>
    <w:uiPriority w:val="99"/>
    <w:qFormat/>
    <w:rsid w:val="00585714"/>
    <w:pPr>
      <w:numPr>
        <w:ilvl w:val="2"/>
      </w:numPr>
      <w:tabs>
        <w:tab w:val="num" w:pos="643"/>
      </w:tabs>
      <w:outlineLvl w:val="2"/>
    </w:pPr>
    <w:rPr>
      <w:szCs w:val="26"/>
    </w:rPr>
  </w:style>
  <w:style w:type="paragraph" w:styleId="Heading4">
    <w:name w:val="heading 4"/>
    <w:basedOn w:val="Heading3"/>
    <w:next w:val="NormalParagraph"/>
    <w:link w:val="Heading4Char"/>
    <w:uiPriority w:val="99"/>
    <w:qFormat/>
    <w:rsid w:val="000D20CB"/>
    <w:pPr>
      <w:numPr>
        <w:ilvl w:val="3"/>
      </w:numPr>
      <w:tabs>
        <w:tab w:val="num" w:pos="643"/>
        <w:tab w:val="num" w:pos="851"/>
      </w:tabs>
      <w:outlineLvl w:val="3"/>
    </w:pPr>
    <w:rPr>
      <w:rFonts w:ascii="Arial Bold" w:hAnsi="Arial Bold"/>
      <w:bCs w:val="0"/>
      <w:sz w:val="22"/>
      <w:szCs w:val="28"/>
    </w:rPr>
  </w:style>
  <w:style w:type="paragraph" w:styleId="Heading5">
    <w:name w:val="heading 5"/>
    <w:basedOn w:val="Heading4"/>
    <w:next w:val="NormalParagraph"/>
    <w:link w:val="Heading5Char"/>
    <w:uiPriority w:val="99"/>
    <w:qFormat/>
    <w:rsid w:val="000D20CB"/>
    <w:pPr>
      <w:numPr>
        <w:ilvl w:val="4"/>
      </w:numPr>
      <w:tabs>
        <w:tab w:val="num" w:pos="643"/>
        <w:tab w:val="num" w:pos="851"/>
      </w:tabs>
      <w:outlineLvl w:val="4"/>
    </w:pPr>
    <w:rPr>
      <w:bCs/>
      <w:iCs w:val="0"/>
      <w:szCs w:val="26"/>
      <w:lang w:val="en-US"/>
    </w:rPr>
  </w:style>
  <w:style w:type="paragraph" w:styleId="Heading6">
    <w:name w:val="heading 6"/>
    <w:basedOn w:val="Heading5"/>
    <w:next w:val="NormalParagraph"/>
    <w:link w:val="Heading6Char"/>
    <w:uiPriority w:val="99"/>
    <w:qFormat/>
    <w:rsid w:val="000D20CB"/>
    <w:pPr>
      <w:numPr>
        <w:ilvl w:val="5"/>
      </w:numPr>
      <w:tabs>
        <w:tab w:val="num" w:pos="643"/>
        <w:tab w:val="num" w:pos="851"/>
      </w:tabs>
      <w:outlineLvl w:val="5"/>
    </w:pPr>
    <w:rPr>
      <w:bCs w:val="0"/>
      <w:szCs w:val="22"/>
    </w:rPr>
  </w:style>
  <w:style w:type="paragraph" w:styleId="Heading7">
    <w:name w:val="heading 7"/>
    <w:basedOn w:val="Normal"/>
    <w:next w:val="Normal"/>
    <w:link w:val="Heading7Char"/>
    <w:uiPriority w:val="99"/>
    <w:qFormat/>
    <w:rsid w:val="00944378"/>
    <w:pPr>
      <w:keepNext/>
      <w:keepLines/>
      <w:numPr>
        <w:ilvl w:val="6"/>
        <w:numId w:val="2"/>
      </w:numPr>
      <w:spacing w:after="140" w:line="260" w:lineRule="atLeast"/>
      <w:jc w:val="left"/>
      <w:outlineLvl w:val="6"/>
    </w:pPr>
    <w:rPr>
      <w:rFonts w:eastAsia="Times New Roman"/>
      <w:i/>
      <w:lang w:val="de-DE" w:eastAsia="en-US"/>
    </w:rPr>
  </w:style>
  <w:style w:type="paragraph" w:styleId="Heading8">
    <w:name w:val="heading 8"/>
    <w:basedOn w:val="Normal"/>
    <w:next w:val="Normal"/>
    <w:link w:val="Heading8Char"/>
    <w:uiPriority w:val="99"/>
    <w:qFormat/>
    <w:rsid w:val="00944378"/>
    <w:pPr>
      <w:keepNext/>
      <w:keepLines/>
      <w:numPr>
        <w:ilvl w:val="7"/>
        <w:numId w:val="2"/>
      </w:numPr>
      <w:spacing w:after="140" w:line="260" w:lineRule="atLeast"/>
      <w:jc w:val="left"/>
      <w:outlineLvl w:val="7"/>
    </w:pPr>
    <w:rPr>
      <w:rFonts w:eastAsia="Times New Roman"/>
      <w:i/>
      <w:iCs/>
      <w:lang w:val="en-US" w:eastAsia="en-US"/>
    </w:rPr>
  </w:style>
  <w:style w:type="paragraph" w:styleId="Heading9">
    <w:name w:val="heading 9"/>
    <w:basedOn w:val="Normal"/>
    <w:next w:val="Normal"/>
    <w:link w:val="Heading9Char"/>
    <w:uiPriority w:val="99"/>
    <w:qFormat/>
    <w:rsid w:val="00944378"/>
    <w:pPr>
      <w:numPr>
        <w:ilvl w:val="8"/>
        <w:numId w:val="2"/>
      </w:numPr>
      <w:spacing w:before="140" w:after="120" w:line="260" w:lineRule="atLeast"/>
      <w:jc w:val="left"/>
      <w:outlineLvl w:val="8"/>
    </w:pPr>
    <w:rPr>
      <w:rFonts w:eastAsia="Times New Roman" w:cs="Arial"/>
      <w:i/>
      <w:szCs w:val="22"/>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A1013"/>
    <w:rPr>
      <w:rFonts w:ascii="Arial" w:eastAsia="Times New Roman" w:hAnsi="Arial" w:cs="Arial"/>
      <w:b/>
      <w:bCs/>
      <w:sz w:val="28"/>
      <w:szCs w:val="32"/>
      <w:lang w:eastAsia="en-US" w:bidi="bn-BD"/>
    </w:rPr>
  </w:style>
  <w:style w:type="character" w:customStyle="1" w:styleId="Heading2Char">
    <w:name w:val="Heading 2 Char"/>
    <w:basedOn w:val="DefaultParagraphFont"/>
    <w:link w:val="Heading2"/>
    <w:uiPriority w:val="99"/>
    <w:locked/>
    <w:rsid w:val="005A1013"/>
    <w:rPr>
      <w:rFonts w:ascii="Arial" w:eastAsia="Times New Roman" w:hAnsi="Arial" w:cs="Arial"/>
      <w:b/>
      <w:bCs/>
      <w:iCs/>
      <w:sz w:val="24"/>
      <w:szCs w:val="28"/>
      <w:lang w:eastAsia="en-US" w:bidi="bn-BD"/>
    </w:rPr>
  </w:style>
  <w:style w:type="character" w:customStyle="1" w:styleId="Heading3Char">
    <w:name w:val="Heading 3 Char"/>
    <w:basedOn w:val="DefaultParagraphFont"/>
    <w:link w:val="Heading3"/>
    <w:uiPriority w:val="99"/>
    <w:locked/>
    <w:rsid w:val="005A1013"/>
    <w:rPr>
      <w:rFonts w:ascii="Arial" w:eastAsia="Times New Roman" w:hAnsi="Arial" w:cs="Arial"/>
      <w:b/>
      <w:bCs/>
      <w:iCs/>
      <w:sz w:val="24"/>
      <w:szCs w:val="26"/>
      <w:lang w:eastAsia="en-US" w:bidi="bn-BD"/>
    </w:rPr>
  </w:style>
  <w:style w:type="character" w:customStyle="1" w:styleId="Heading4Char">
    <w:name w:val="Heading 4 Char"/>
    <w:basedOn w:val="DefaultParagraphFont"/>
    <w:link w:val="Heading4"/>
    <w:uiPriority w:val="99"/>
    <w:locked/>
    <w:rsid w:val="005A1013"/>
    <w:rPr>
      <w:rFonts w:ascii="Arial Bold" w:eastAsia="Times New Roman" w:hAnsi="Arial Bold" w:cs="Arial"/>
      <w:b/>
      <w:iCs/>
      <w:szCs w:val="28"/>
      <w:lang w:eastAsia="en-US" w:bidi="bn-BD"/>
    </w:rPr>
  </w:style>
  <w:style w:type="character" w:customStyle="1" w:styleId="Heading5Char">
    <w:name w:val="Heading 5 Char"/>
    <w:basedOn w:val="DefaultParagraphFont"/>
    <w:link w:val="Heading5"/>
    <w:uiPriority w:val="99"/>
    <w:locked/>
    <w:rsid w:val="005A1013"/>
    <w:rPr>
      <w:rFonts w:ascii="Arial Bold" w:eastAsia="Times New Roman" w:hAnsi="Arial Bold" w:cs="Arial"/>
      <w:b/>
      <w:bCs/>
      <w:szCs w:val="26"/>
      <w:lang w:val="en-US" w:eastAsia="en-US" w:bidi="bn-BD"/>
    </w:rPr>
  </w:style>
  <w:style w:type="character" w:customStyle="1" w:styleId="Heading6Char">
    <w:name w:val="Heading 6 Char"/>
    <w:basedOn w:val="DefaultParagraphFont"/>
    <w:link w:val="Heading6"/>
    <w:uiPriority w:val="99"/>
    <w:locked/>
    <w:rsid w:val="005A1013"/>
    <w:rPr>
      <w:rFonts w:ascii="Arial Bold" w:eastAsia="Times New Roman" w:hAnsi="Arial Bold" w:cs="Arial"/>
      <w:b/>
      <w:lang w:val="en-US" w:eastAsia="en-US" w:bidi="bn-BD"/>
    </w:rPr>
  </w:style>
  <w:style w:type="character" w:customStyle="1" w:styleId="Heading7Char">
    <w:name w:val="Heading 7 Char"/>
    <w:basedOn w:val="DefaultParagraphFont"/>
    <w:link w:val="Heading7"/>
    <w:uiPriority w:val="99"/>
    <w:locked/>
    <w:rsid w:val="008B643F"/>
    <w:rPr>
      <w:rFonts w:ascii="Arial" w:eastAsia="Times New Roman" w:hAnsi="Arial"/>
      <w:i/>
      <w:szCs w:val="20"/>
      <w:lang w:eastAsia="en-US" w:bidi="bn-BD"/>
    </w:rPr>
  </w:style>
  <w:style w:type="character" w:customStyle="1" w:styleId="Heading8Char">
    <w:name w:val="Heading 8 Char"/>
    <w:basedOn w:val="DefaultParagraphFont"/>
    <w:link w:val="Heading8"/>
    <w:uiPriority w:val="99"/>
    <w:locked/>
    <w:rsid w:val="008B643F"/>
    <w:rPr>
      <w:rFonts w:ascii="Arial" w:eastAsia="Times New Roman" w:hAnsi="Arial"/>
      <w:i/>
      <w:iCs/>
      <w:szCs w:val="20"/>
      <w:lang w:val="en-US" w:eastAsia="en-US" w:bidi="bn-BD"/>
    </w:rPr>
  </w:style>
  <w:style w:type="character" w:customStyle="1" w:styleId="Heading9Char">
    <w:name w:val="Heading 9 Char"/>
    <w:basedOn w:val="DefaultParagraphFont"/>
    <w:link w:val="Heading9"/>
    <w:uiPriority w:val="99"/>
    <w:locked/>
    <w:rsid w:val="008B643F"/>
    <w:rPr>
      <w:rFonts w:ascii="Arial" w:eastAsia="Times New Roman" w:hAnsi="Arial" w:cs="Arial"/>
      <w:i/>
      <w:lang w:val="fr-FR" w:eastAsia="en-US" w:bidi="bn-BD"/>
    </w:rPr>
  </w:style>
  <w:style w:type="paragraph" w:styleId="BalloonText">
    <w:name w:val="Balloon Text"/>
    <w:basedOn w:val="Normal"/>
    <w:link w:val="BalloonTextChar"/>
    <w:uiPriority w:val="99"/>
    <w:semiHidden/>
    <w:rsid w:val="005A1013"/>
    <w:pPr>
      <w:spacing w:before="0"/>
    </w:pPr>
    <w:rPr>
      <w:rFonts w:ascii="Tahoma" w:hAnsi="Tahoma" w:cs="Tahoma"/>
      <w:sz w:val="16"/>
      <w:lang w:val="de-DE"/>
    </w:rPr>
  </w:style>
  <w:style w:type="character" w:customStyle="1" w:styleId="BalloonTextChar">
    <w:name w:val="Balloon Text Char"/>
    <w:basedOn w:val="DefaultParagraphFont"/>
    <w:link w:val="BalloonText"/>
    <w:uiPriority w:val="99"/>
    <w:semiHidden/>
    <w:locked/>
    <w:rsid w:val="005A1013"/>
    <w:rPr>
      <w:rFonts w:ascii="Tahoma" w:eastAsia="SimSun" w:hAnsi="Tahoma" w:cs="Times New Roman"/>
      <w:sz w:val="16"/>
      <w:lang w:eastAsia="zh-CN"/>
    </w:rPr>
  </w:style>
  <w:style w:type="paragraph" w:styleId="Title">
    <w:name w:val="Title"/>
    <w:basedOn w:val="Normal"/>
    <w:link w:val="TitleChar"/>
    <w:uiPriority w:val="99"/>
    <w:qFormat/>
    <w:rsid w:val="00FD64D8"/>
    <w:pPr>
      <w:spacing w:after="60"/>
      <w:jc w:val="right"/>
    </w:pPr>
    <w:rPr>
      <w:b/>
      <w:bCs/>
      <w:kern w:val="28"/>
      <w:sz w:val="32"/>
      <w:szCs w:val="32"/>
      <w:lang w:val="de-DE"/>
    </w:rPr>
  </w:style>
  <w:style w:type="character" w:customStyle="1" w:styleId="TitleChar">
    <w:name w:val="Title Char"/>
    <w:basedOn w:val="DefaultParagraphFont"/>
    <w:link w:val="Title"/>
    <w:uiPriority w:val="99"/>
    <w:locked/>
    <w:rsid w:val="005A1013"/>
    <w:rPr>
      <w:rFonts w:ascii="Arial" w:eastAsia="SimSun" w:hAnsi="Arial" w:cs="Times New Roman"/>
      <w:b/>
      <w:kern w:val="28"/>
      <w:sz w:val="32"/>
      <w:lang w:eastAsia="zh-CN"/>
    </w:rPr>
  </w:style>
  <w:style w:type="paragraph" w:styleId="TOC1">
    <w:name w:val="toc 1"/>
    <w:basedOn w:val="NormalParagraph"/>
    <w:next w:val="NormalParagraph"/>
    <w:uiPriority w:val="99"/>
    <w:rsid w:val="00BB12B8"/>
    <w:pPr>
      <w:tabs>
        <w:tab w:val="left" w:pos="397"/>
        <w:tab w:val="right" w:pos="9015"/>
      </w:tabs>
      <w:spacing w:after="40"/>
      <w:ind w:left="397" w:right="680" w:hanging="397"/>
    </w:pPr>
    <w:rPr>
      <w:b/>
      <w:noProof/>
      <w:lang w:eastAsia="zh-CN" w:bidi="bn-BD"/>
    </w:rPr>
  </w:style>
  <w:style w:type="paragraph" w:styleId="TOC2">
    <w:name w:val="toc 2"/>
    <w:basedOn w:val="TOC1"/>
    <w:uiPriority w:val="99"/>
    <w:rsid w:val="00BB12B8"/>
    <w:pPr>
      <w:tabs>
        <w:tab w:val="clear" w:pos="397"/>
        <w:tab w:val="left" w:pos="993"/>
      </w:tabs>
      <w:spacing w:after="20"/>
      <w:ind w:left="992" w:hanging="595"/>
    </w:pPr>
    <w:rPr>
      <w:rFonts w:eastAsia="Times New Roman"/>
      <w:b w:val="0"/>
      <w:szCs w:val="24"/>
      <w:lang w:eastAsia="en-GB"/>
    </w:rPr>
  </w:style>
  <w:style w:type="paragraph" w:styleId="TOC3">
    <w:name w:val="toc 3"/>
    <w:basedOn w:val="TOC2"/>
    <w:uiPriority w:val="99"/>
    <w:rsid w:val="00383ADA"/>
    <w:pPr>
      <w:tabs>
        <w:tab w:val="clear" w:pos="993"/>
        <w:tab w:val="left" w:pos="1276"/>
      </w:tabs>
      <w:ind w:left="1248" w:hanging="851"/>
    </w:pPr>
  </w:style>
  <w:style w:type="paragraph" w:customStyle="1" w:styleId="ListBulletsub">
    <w:name w:val="List Bullet (sub)"/>
    <w:basedOn w:val="ListBullet3"/>
    <w:link w:val="ListBulletsubChar"/>
    <w:uiPriority w:val="5"/>
    <w:qFormat/>
    <w:rsid w:val="00283857"/>
    <w:pPr>
      <w:numPr>
        <w:ilvl w:val="3"/>
      </w:numPr>
      <w:tabs>
        <w:tab w:val="clear" w:pos="1361"/>
        <w:tab w:val="num" w:pos="1440"/>
        <w:tab w:val="left" w:pos="1701"/>
        <w:tab w:val="num" w:pos="2880"/>
      </w:tabs>
      <w:ind w:left="1700" w:hanging="180"/>
    </w:pPr>
    <w:rPr>
      <w:szCs w:val="20"/>
      <w:lang w:val="de-DE" w:eastAsia="de-DE"/>
    </w:rPr>
  </w:style>
  <w:style w:type="paragraph" w:styleId="Header">
    <w:name w:val="header"/>
    <w:basedOn w:val="NormalParagraph"/>
    <w:link w:val="HeaderChar"/>
    <w:uiPriority w:val="99"/>
    <w:rsid w:val="00A95E1E"/>
    <w:pPr>
      <w:tabs>
        <w:tab w:val="right" w:pos="8931"/>
        <w:tab w:val="right" w:pos="13892"/>
      </w:tabs>
      <w:contextualSpacing/>
    </w:pPr>
    <w:rPr>
      <w:sz w:val="20"/>
      <w:lang w:val="de-DE" w:eastAsia="de-DE"/>
    </w:rPr>
  </w:style>
  <w:style w:type="character" w:customStyle="1" w:styleId="HeaderChar">
    <w:name w:val="Header Char"/>
    <w:basedOn w:val="DefaultParagraphFont"/>
    <w:link w:val="Header"/>
    <w:uiPriority w:val="99"/>
    <w:locked/>
    <w:rsid w:val="005A1013"/>
    <w:rPr>
      <w:rFonts w:ascii="Arial" w:eastAsia="SimSun" w:hAnsi="Arial" w:cs="Times New Roman"/>
      <w:sz w:val="22"/>
    </w:rPr>
  </w:style>
  <w:style w:type="paragraph" w:customStyle="1" w:styleId="ListBullet1">
    <w:name w:val="List Bullet 1"/>
    <w:basedOn w:val="NormalParagraph"/>
    <w:uiPriority w:val="2"/>
    <w:qFormat/>
    <w:rsid w:val="003D0069"/>
    <w:pPr>
      <w:tabs>
        <w:tab w:val="left" w:pos="680"/>
      </w:tabs>
      <w:ind w:left="680" w:hanging="340"/>
      <w:contextualSpacing/>
    </w:pPr>
  </w:style>
  <w:style w:type="paragraph" w:styleId="ListBullet2">
    <w:name w:val="List Bullet 2"/>
    <w:basedOn w:val="ListBullet1"/>
    <w:uiPriority w:val="2"/>
    <w:qFormat/>
    <w:rsid w:val="003D0069"/>
    <w:pPr>
      <w:numPr>
        <w:ilvl w:val="1"/>
      </w:numPr>
      <w:tabs>
        <w:tab w:val="clear" w:pos="680"/>
        <w:tab w:val="left" w:pos="1021"/>
        <w:tab w:val="num" w:pos="1440"/>
      </w:tabs>
      <w:ind w:left="1020" w:hanging="340"/>
    </w:pPr>
  </w:style>
  <w:style w:type="paragraph" w:customStyle="1" w:styleId="DocInfo">
    <w:name w:val="Doc Info"/>
    <w:basedOn w:val="NormalParagraph"/>
    <w:next w:val="CSLegal3"/>
    <w:uiPriority w:val="99"/>
    <w:rsid w:val="002A7CAD"/>
    <w:pPr>
      <w:spacing w:before="240" w:after="60"/>
    </w:pPr>
    <w:rPr>
      <w:b/>
      <w:sz w:val="24"/>
    </w:rPr>
  </w:style>
  <w:style w:type="paragraph" w:customStyle="1" w:styleId="TableHeader">
    <w:name w:val="Table Header"/>
    <w:basedOn w:val="NormalParagraph"/>
    <w:uiPriority w:val="18"/>
    <w:qFormat/>
    <w:rsid w:val="00C25E2B"/>
    <w:pPr>
      <w:keepNext/>
      <w:spacing w:before="60" w:after="0"/>
    </w:pPr>
    <w:rPr>
      <w:rFonts w:cs="Arial"/>
      <w:b/>
      <w:color w:val="FFFFFF"/>
      <w:lang w:val="en-US"/>
    </w:rPr>
  </w:style>
  <w:style w:type="character" w:styleId="Hyperlink">
    <w:name w:val="Hyperlink"/>
    <w:basedOn w:val="DefaultParagraphFont"/>
    <w:uiPriority w:val="99"/>
    <w:rsid w:val="00944378"/>
    <w:rPr>
      <w:rFonts w:cs="Times New Roman"/>
      <w:color w:val="0000FF"/>
      <w:u w:val="single"/>
    </w:rPr>
  </w:style>
  <w:style w:type="paragraph" w:customStyle="1" w:styleId="Centredtext">
    <w:name w:val="Centred text"/>
    <w:basedOn w:val="NormalParagraph"/>
    <w:uiPriority w:val="99"/>
    <w:rsid w:val="009E2799"/>
    <w:pPr>
      <w:keepNext/>
      <w:jc w:val="center"/>
    </w:pPr>
    <w:rPr>
      <w:lang w:eastAsia="zh-CN" w:bidi="bn-BD"/>
    </w:rPr>
  </w:style>
  <w:style w:type="paragraph" w:customStyle="1" w:styleId="Disclaimer">
    <w:name w:val="Disclaimer"/>
    <w:basedOn w:val="NormalParagraph"/>
    <w:next w:val="NormalParagraph"/>
    <w:uiPriority w:val="99"/>
    <w:rsid w:val="009968FB"/>
    <w:pPr>
      <w:pBdr>
        <w:bottom w:val="single" w:sz="4" w:space="4" w:color="auto"/>
      </w:pBdr>
      <w:spacing w:before="480" w:after="240"/>
    </w:pPr>
    <w:rPr>
      <w:i/>
      <w:sz w:val="24"/>
      <w:szCs w:val="24"/>
    </w:rPr>
  </w:style>
  <w:style w:type="paragraph" w:customStyle="1" w:styleId="TableCaption">
    <w:name w:val="Table Caption"/>
    <w:basedOn w:val="NormalParagraph"/>
    <w:next w:val="NormalParagraph"/>
    <w:uiPriority w:val="99"/>
    <w:rsid w:val="00C25E2B"/>
    <w:pPr>
      <w:numPr>
        <w:numId w:val="11"/>
      </w:numPr>
      <w:tabs>
        <w:tab w:val="left" w:pos="1009"/>
      </w:tabs>
      <w:spacing w:before="120"/>
      <w:jc w:val="center"/>
    </w:pPr>
    <w:rPr>
      <w:rFonts w:cs="Arial"/>
      <w:b/>
      <w:szCs w:val="20"/>
      <w:lang w:eastAsia="de-DE"/>
    </w:rPr>
  </w:style>
  <w:style w:type="character" w:customStyle="1" w:styleId="ListBulletsubChar">
    <w:name w:val="List Bullet (sub) Char"/>
    <w:link w:val="ListBulletsub"/>
    <w:uiPriority w:val="99"/>
    <w:locked/>
    <w:rsid w:val="00283857"/>
    <w:rPr>
      <w:rFonts w:ascii="Arial" w:eastAsia="SimSun" w:hAnsi="Arial"/>
      <w:sz w:val="22"/>
      <w:lang w:val="de-DE" w:eastAsia="de-DE"/>
    </w:rPr>
  </w:style>
  <w:style w:type="paragraph" w:customStyle="1" w:styleId="TableText">
    <w:name w:val="Table Text"/>
    <w:basedOn w:val="NormalParagraph"/>
    <w:link w:val="TableTextChar"/>
    <w:uiPriority w:val="19"/>
    <w:qFormat/>
    <w:rsid w:val="00F14715"/>
    <w:pPr>
      <w:spacing w:before="40" w:after="40"/>
    </w:pPr>
    <w:rPr>
      <w:szCs w:val="20"/>
      <w:lang w:val="de-DE" w:eastAsia="de-DE"/>
    </w:rPr>
  </w:style>
  <w:style w:type="paragraph" w:customStyle="1" w:styleId="CSLegal3">
    <w:name w:val="CS_Legal3"/>
    <w:basedOn w:val="NormalParagraph"/>
    <w:uiPriority w:val="99"/>
    <w:rsid w:val="00E72D86"/>
    <w:pPr>
      <w:spacing w:after="120"/>
    </w:pPr>
    <w:rPr>
      <w:rFonts w:eastAsia="Calibri"/>
      <w:sz w:val="14"/>
    </w:rPr>
  </w:style>
  <w:style w:type="paragraph" w:customStyle="1" w:styleId="Listletter">
    <w:name w:val="List letter"/>
    <w:basedOn w:val="NormalParagraph"/>
    <w:uiPriority w:val="99"/>
    <w:rsid w:val="00DF6CBC"/>
    <w:pPr>
      <w:numPr>
        <w:ilvl w:val="1"/>
        <w:numId w:val="4"/>
      </w:numPr>
      <w:tabs>
        <w:tab w:val="clear" w:pos="1440"/>
        <w:tab w:val="num" w:pos="680"/>
        <w:tab w:val="num" w:pos="1020"/>
      </w:tabs>
      <w:ind w:left="1020" w:hanging="340"/>
      <w:contextualSpacing/>
    </w:pPr>
  </w:style>
  <w:style w:type="paragraph" w:styleId="ListBullet3">
    <w:name w:val="List Bullet 3"/>
    <w:basedOn w:val="ListBullet2"/>
    <w:uiPriority w:val="2"/>
    <w:qFormat/>
    <w:rsid w:val="003D0069"/>
    <w:pPr>
      <w:numPr>
        <w:ilvl w:val="2"/>
      </w:numPr>
      <w:tabs>
        <w:tab w:val="clear" w:pos="1021"/>
        <w:tab w:val="left" w:pos="1361"/>
        <w:tab w:val="num" w:pos="1440"/>
        <w:tab w:val="num" w:pos="2160"/>
      </w:tabs>
      <w:ind w:left="1360" w:hanging="180"/>
    </w:pPr>
  </w:style>
  <w:style w:type="paragraph" w:styleId="ListNumber">
    <w:name w:val="List Number"/>
    <w:basedOn w:val="Normal"/>
    <w:uiPriority w:val="99"/>
    <w:rsid w:val="003D0069"/>
    <w:pPr>
      <w:tabs>
        <w:tab w:val="num" w:pos="340"/>
      </w:tabs>
      <w:spacing w:before="0" w:after="200" w:line="276" w:lineRule="auto"/>
      <w:ind w:left="680" w:hanging="340"/>
      <w:contextualSpacing/>
    </w:pPr>
  </w:style>
  <w:style w:type="paragraph" w:customStyle="1" w:styleId="Figurecaption">
    <w:name w:val="Figure caption"/>
    <w:basedOn w:val="NormalParagraph"/>
    <w:uiPriority w:val="12"/>
    <w:qFormat/>
    <w:rsid w:val="00C25E2B"/>
    <w:pPr>
      <w:numPr>
        <w:numId w:val="10"/>
      </w:numPr>
      <w:tabs>
        <w:tab w:val="left" w:pos="1009"/>
      </w:tabs>
      <w:jc w:val="center"/>
    </w:pPr>
    <w:rPr>
      <w:rFonts w:cs="Arial"/>
      <w:b/>
      <w:lang w:val="en-US"/>
    </w:rPr>
  </w:style>
  <w:style w:type="paragraph" w:customStyle="1" w:styleId="TableIndentedText">
    <w:name w:val="Table Indented Text"/>
    <w:basedOn w:val="TableText"/>
    <w:link w:val="TableIndentedTextChar"/>
    <w:uiPriority w:val="99"/>
    <w:rsid w:val="007B31FE"/>
    <w:pPr>
      <w:ind w:left="227"/>
    </w:pPr>
  </w:style>
  <w:style w:type="paragraph" w:customStyle="1" w:styleId="ListParagraphletter">
    <w:name w:val="List Paragraph letter"/>
    <w:basedOn w:val="Listletter"/>
    <w:uiPriority w:val="9"/>
    <w:qFormat/>
    <w:rsid w:val="00D64A0E"/>
    <w:pPr>
      <w:numPr>
        <w:ilvl w:val="0"/>
      </w:numPr>
      <w:tabs>
        <w:tab w:val="clear" w:pos="720"/>
        <w:tab w:val="clear" w:pos="1020"/>
        <w:tab w:val="left" w:pos="1021"/>
      </w:tabs>
      <w:ind w:left="1361" w:hanging="340"/>
    </w:pPr>
  </w:style>
  <w:style w:type="paragraph" w:customStyle="1" w:styleId="ListParagraphRomans">
    <w:name w:val="List Paragraph Romans"/>
    <w:basedOn w:val="NormalParagraph"/>
    <w:uiPriority w:val="99"/>
    <w:rsid w:val="00DF6CBC"/>
    <w:pPr>
      <w:numPr>
        <w:ilvl w:val="2"/>
        <w:numId w:val="4"/>
      </w:numPr>
      <w:tabs>
        <w:tab w:val="clear" w:pos="2160"/>
        <w:tab w:val="num" w:pos="907"/>
        <w:tab w:val="left" w:pos="1361"/>
      </w:tabs>
      <w:ind w:left="1361" w:hanging="340"/>
      <w:contextualSpacing/>
    </w:pPr>
  </w:style>
  <w:style w:type="paragraph" w:styleId="TOCHeading">
    <w:name w:val="TOC Heading"/>
    <w:basedOn w:val="NormalParagraph"/>
    <w:next w:val="NormalParagraph"/>
    <w:uiPriority w:val="99"/>
    <w:qFormat/>
    <w:rsid w:val="00243CE1"/>
    <w:pPr>
      <w:keepNext/>
      <w:pageBreakBefore/>
    </w:pPr>
    <w:rPr>
      <w:b/>
      <w:sz w:val="28"/>
    </w:rPr>
  </w:style>
  <w:style w:type="paragraph" w:styleId="ListParagraph">
    <w:name w:val="List Paragraph"/>
    <w:basedOn w:val="ListNumber"/>
    <w:uiPriority w:val="34"/>
    <w:qFormat/>
    <w:rsid w:val="00D64A0E"/>
    <w:pPr>
      <w:numPr>
        <w:numId w:val="3"/>
      </w:numPr>
      <w:tabs>
        <w:tab w:val="clear" w:pos="360"/>
      </w:tabs>
    </w:pPr>
  </w:style>
  <w:style w:type="paragraph" w:customStyle="1" w:styleId="ASN1Code">
    <w:name w:val="ASN.1 Code"/>
    <w:link w:val="ASN1CodeChar"/>
    <w:uiPriority w:val="99"/>
    <w:rsid w:val="00361471"/>
    <w:pPr>
      <w:spacing w:line="276" w:lineRule="auto"/>
    </w:pPr>
    <w:rPr>
      <w:rFonts w:ascii="Courier New" w:eastAsia="SimSun" w:hAnsi="Courier New"/>
    </w:rPr>
  </w:style>
  <w:style w:type="paragraph" w:customStyle="1" w:styleId="XML">
    <w:name w:val="XML"/>
    <w:link w:val="XMLChar"/>
    <w:uiPriority w:val="99"/>
    <w:rsid w:val="00361471"/>
    <w:pPr>
      <w:tabs>
        <w:tab w:val="left" w:pos="142"/>
        <w:tab w:val="left" w:pos="284"/>
        <w:tab w:val="left" w:pos="426"/>
        <w:tab w:val="left" w:pos="567"/>
        <w:tab w:val="left" w:pos="709"/>
        <w:tab w:val="left" w:pos="851"/>
        <w:tab w:val="left" w:pos="993"/>
        <w:tab w:val="left" w:pos="1134"/>
        <w:tab w:val="left" w:pos="1276"/>
        <w:tab w:val="left" w:pos="1418"/>
      </w:tabs>
      <w:autoSpaceDE w:val="0"/>
      <w:autoSpaceDN w:val="0"/>
      <w:adjustRightInd w:val="0"/>
      <w:spacing w:line="276" w:lineRule="auto"/>
    </w:pPr>
    <w:rPr>
      <w:rFonts w:ascii="Arial" w:eastAsia="SimSun" w:hAnsi="Arial"/>
      <w:noProof/>
      <w:color w:val="008080"/>
    </w:rPr>
  </w:style>
  <w:style w:type="character" w:customStyle="1" w:styleId="ASN1CodeChar">
    <w:name w:val="ASN.1 Code Char"/>
    <w:link w:val="ASN1Code"/>
    <w:uiPriority w:val="99"/>
    <w:locked/>
    <w:rsid w:val="005A1013"/>
    <w:rPr>
      <w:rFonts w:ascii="Courier New" w:eastAsia="SimSun" w:hAnsi="Courier New"/>
      <w:sz w:val="22"/>
    </w:rPr>
  </w:style>
  <w:style w:type="paragraph" w:customStyle="1" w:styleId="Annex">
    <w:name w:val="Annex"/>
    <w:next w:val="ANNEX-heading1"/>
    <w:uiPriority w:val="25"/>
    <w:qFormat/>
    <w:rsid w:val="00554E35"/>
    <w:pPr>
      <w:keepNext/>
      <w:keepLines/>
      <w:numPr>
        <w:numId w:val="7"/>
      </w:numPr>
      <w:spacing w:before="360" w:after="60" w:line="276" w:lineRule="auto"/>
      <w:outlineLvl w:val="0"/>
    </w:pPr>
    <w:rPr>
      <w:rFonts w:ascii="Arial" w:eastAsia="SimSun" w:hAnsi="Arial"/>
      <w:b/>
      <w:sz w:val="28"/>
      <w:szCs w:val="20"/>
      <w:lang w:val="en-GB" w:eastAsia="zh-CN" w:bidi="bn-BD"/>
    </w:rPr>
  </w:style>
  <w:style w:type="character" w:customStyle="1" w:styleId="XMLChar">
    <w:name w:val="XML Char"/>
    <w:link w:val="XML"/>
    <w:uiPriority w:val="99"/>
    <w:locked/>
    <w:rsid w:val="005A1013"/>
    <w:rPr>
      <w:rFonts w:ascii="Arial" w:eastAsia="SimSun" w:hAnsi="Arial"/>
      <w:noProof/>
      <w:color w:val="008080"/>
      <w:sz w:val="22"/>
    </w:rPr>
  </w:style>
  <w:style w:type="paragraph" w:customStyle="1" w:styleId="TableReferencenumber">
    <w:name w:val="Table Reference number"/>
    <w:basedOn w:val="TableText"/>
    <w:uiPriority w:val="99"/>
    <w:rsid w:val="003F4D31"/>
    <w:pPr>
      <w:numPr>
        <w:numId w:val="5"/>
      </w:numPr>
    </w:pPr>
  </w:style>
  <w:style w:type="paragraph" w:customStyle="1" w:styleId="TableBulletText">
    <w:name w:val="Table Bullet Text"/>
    <w:basedOn w:val="TableText"/>
    <w:link w:val="TableBulletTextChar"/>
    <w:uiPriority w:val="99"/>
    <w:rsid w:val="00361471"/>
    <w:pPr>
      <w:numPr>
        <w:numId w:val="6"/>
      </w:numPr>
      <w:tabs>
        <w:tab w:val="left" w:pos="454"/>
      </w:tabs>
      <w:ind w:left="454" w:hanging="227"/>
    </w:pPr>
    <w:rPr>
      <w:sz w:val="20"/>
    </w:rPr>
  </w:style>
  <w:style w:type="character" w:customStyle="1" w:styleId="TableTextChar">
    <w:name w:val="Table Text Char"/>
    <w:link w:val="TableText"/>
    <w:uiPriority w:val="19"/>
    <w:locked/>
    <w:rsid w:val="005A1013"/>
    <w:rPr>
      <w:rFonts w:ascii="Arial" w:eastAsia="SimSun" w:hAnsi="Arial"/>
      <w:sz w:val="22"/>
      <w:lang w:eastAsia="de-DE"/>
    </w:rPr>
  </w:style>
  <w:style w:type="character" w:customStyle="1" w:styleId="TableIndentedTextChar">
    <w:name w:val="Table Indented Text Char"/>
    <w:link w:val="TableIndentedText"/>
    <w:uiPriority w:val="99"/>
    <w:locked/>
    <w:rsid w:val="005A1013"/>
    <w:rPr>
      <w:rFonts w:ascii="Arial" w:eastAsia="SimSun" w:hAnsi="Arial"/>
      <w:sz w:val="22"/>
      <w:lang w:eastAsia="de-DE"/>
    </w:rPr>
  </w:style>
  <w:style w:type="character" w:customStyle="1" w:styleId="TableBulletTextChar">
    <w:name w:val="Table Bullet Text Char"/>
    <w:link w:val="TableBulletText"/>
    <w:uiPriority w:val="99"/>
    <w:locked/>
    <w:rsid w:val="005A1013"/>
    <w:rPr>
      <w:rFonts w:ascii="Arial" w:eastAsia="SimSun" w:hAnsi="Arial"/>
      <w:sz w:val="20"/>
      <w:szCs w:val="20"/>
    </w:rPr>
  </w:style>
  <w:style w:type="paragraph" w:customStyle="1" w:styleId="CSDocNo">
    <w:name w:val="CS DocNo"/>
    <w:uiPriority w:val="99"/>
    <w:rsid w:val="00397B86"/>
    <w:pPr>
      <w:framePr w:hSpace="180" w:wrap="notBeside" w:hAnchor="margin" w:y="359"/>
      <w:ind w:left="560"/>
      <w:jc w:val="right"/>
    </w:pPr>
    <w:rPr>
      <w:rFonts w:ascii="Arial" w:eastAsia="Times New Roman" w:hAnsi="Arial"/>
      <w:b/>
      <w:sz w:val="32"/>
      <w:szCs w:val="20"/>
      <w:lang w:val="en-IE" w:eastAsia="en-US"/>
    </w:rPr>
  </w:style>
  <w:style w:type="paragraph" w:customStyle="1" w:styleId="CopyrightDisclaimer">
    <w:name w:val="Copyright Disclaimer"/>
    <w:basedOn w:val="Normal"/>
    <w:next w:val="Normal"/>
    <w:autoRedefine/>
    <w:uiPriority w:val="99"/>
    <w:rsid w:val="00477CD5"/>
    <w:pPr>
      <w:spacing w:before="0"/>
      <w:jc w:val="center"/>
    </w:pPr>
    <w:rPr>
      <w:rFonts w:eastAsia="Calibri" w:cs="Arial"/>
      <w:b/>
      <w:bCs/>
      <w:i/>
      <w:sz w:val="20"/>
      <w:szCs w:val="22"/>
      <w:lang w:eastAsia="en-US" w:bidi="ar-SA"/>
    </w:rPr>
  </w:style>
  <w:style w:type="paragraph" w:customStyle="1" w:styleId="NOTE">
    <w:name w:val="NOTE"/>
    <w:basedOn w:val="NormalParagraph"/>
    <w:uiPriority w:val="99"/>
    <w:rsid w:val="00AD7636"/>
    <w:pPr>
      <w:tabs>
        <w:tab w:val="left" w:pos="1560"/>
      </w:tabs>
      <w:ind w:left="1559" w:hanging="1202"/>
    </w:pPr>
  </w:style>
  <w:style w:type="paragraph" w:customStyle="1" w:styleId="EXAMPLE">
    <w:name w:val="EXAMPLE"/>
    <w:basedOn w:val="NormalParagraph"/>
    <w:uiPriority w:val="99"/>
    <w:rsid w:val="00875B0B"/>
    <w:pPr>
      <w:tabs>
        <w:tab w:val="left" w:pos="1985"/>
      </w:tabs>
      <w:ind w:left="1984" w:hanging="1627"/>
    </w:pPr>
  </w:style>
  <w:style w:type="paragraph" w:customStyle="1" w:styleId="NormalParagraph">
    <w:name w:val="Normal Paragraph"/>
    <w:qFormat/>
    <w:rsid w:val="007261E1"/>
    <w:pPr>
      <w:spacing w:after="200" w:line="276" w:lineRule="auto"/>
    </w:pPr>
    <w:rPr>
      <w:rFonts w:ascii="Arial" w:eastAsia="SimSun" w:hAnsi="Arial"/>
      <w:lang w:val="en-GB" w:eastAsia="en-GB"/>
    </w:rPr>
  </w:style>
  <w:style w:type="paragraph" w:customStyle="1" w:styleId="CSDocTitle">
    <w:name w:val="CS DocTitle"/>
    <w:uiPriority w:val="99"/>
    <w:rsid w:val="00397B86"/>
    <w:pPr>
      <w:spacing w:before="360" w:after="120"/>
      <w:ind w:left="284"/>
    </w:pPr>
    <w:rPr>
      <w:rFonts w:ascii="Arial" w:eastAsia="Times New Roman" w:hAnsi="Arial"/>
      <w:b/>
      <w:sz w:val="36"/>
      <w:szCs w:val="20"/>
      <w:lang w:val="en-IE" w:eastAsia="en-US"/>
    </w:rPr>
  </w:style>
  <w:style w:type="paragraph" w:customStyle="1" w:styleId="CSFieldInfo">
    <w:name w:val="CS FieldInfo"/>
    <w:uiPriority w:val="99"/>
    <w:rsid w:val="00397B86"/>
    <w:pPr>
      <w:framePr w:wrap="around" w:vAnchor="text" w:hAnchor="page" w:y="1"/>
      <w:spacing w:before="60" w:after="60"/>
    </w:pPr>
    <w:rPr>
      <w:rFonts w:ascii="Arial" w:eastAsia="Times New Roman" w:hAnsi="Arial" w:cs="Arial"/>
      <w:bCs/>
      <w:sz w:val="20"/>
      <w:lang w:val="en-GB" w:eastAsia="en-US"/>
    </w:rPr>
  </w:style>
  <w:style w:type="paragraph" w:customStyle="1" w:styleId="CSFieldName">
    <w:name w:val="CS FieldName"/>
    <w:uiPriority w:val="99"/>
    <w:rsid w:val="00397B86"/>
    <w:rPr>
      <w:rFonts w:ascii="Arial" w:eastAsia="Times New Roman" w:hAnsi="Arial" w:cs="Arial"/>
      <w:bCs/>
      <w:sz w:val="20"/>
      <w:lang w:val="en-GB" w:eastAsia="en-US"/>
    </w:rPr>
  </w:style>
  <w:style w:type="paragraph" w:customStyle="1" w:styleId="CSLegalTxt">
    <w:name w:val="CS LegalTxt"/>
    <w:uiPriority w:val="99"/>
    <w:rsid w:val="00397B86"/>
    <w:pPr>
      <w:jc w:val="both"/>
    </w:pPr>
    <w:rPr>
      <w:rFonts w:ascii="Arial" w:eastAsia="Times New Roman" w:hAnsi="Arial" w:cs="Arial"/>
      <w:bCs/>
      <w:sz w:val="14"/>
      <w:lang w:val="en-GB" w:eastAsia="en-US"/>
    </w:rPr>
  </w:style>
  <w:style w:type="paragraph" w:customStyle="1" w:styleId="CSTableTitle">
    <w:name w:val="CS TableTitle"/>
    <w:next w:val="Normal"/>
    <w:uiPriority w:val="99"/>
    <w:rsid w:val="00397B86"/>
    <w:pPr>
      <w:jc w:val="center"/>
    </w:pPr>
    <w:rPr>
      <w:rFonts w:ascii="Arial" w:hAnsi="Arial" w:cs="Arial"/>
      <w:b/>
      <w:i/>
      <w:lang w:val="en-GB" w:eastAsia="en-US"/>
    </w:rPr>
  </w:style>
  <w:style w:type="paragraph" w:customStyle="1" w:styleId="CSHeading">
    <w:name w:val="CS_Heading"/>
    <w:basedOn w:val="Normal"/>
    <w:uiPriority w:val="99"/>
    <w:semiHidden/>
    <w:rsid w:val="00397B86"/>
    <w:pPr>
      <w:spacing w:line="360" w:lineRule="auto"/>
    </w:pPr>
    <w:rPr>
      <w:b/>
    </w:rPr>
  </w:style>
  <w:style w:type="paragraph" w:customStyle="1" w:styleId="CSLegal1">
    <w:name w:val="CS_Legal1"/>
    <w:basedOn w:val="Normal"/>
    <w:uiPriority w:val="99"/>
    <w:semiHidden/>
    <w:rsid w:val="00397B86"/>
    <w:rPr>
      <w:b/>
      <w:bCs/>
      <w:i/>
      <w:iCs/>
      <w:sz w:val="20"/>
    </w:rPr>
  </w:style>
  <w:style w:type="paragraph" w:customStyle="1" w:styleId="CSLegal2">
    <w:name w:val="CS_Legal2"/>
    <w:basedOn w:val="Normal"/>
    <w:uiPriority w:val="99"/>
    <w:semiHidden/>
    <w:rsid w:val="00397B86"/>
    <w:rPr>
      <w:rFonts w:eastAsia="Calibri"/>
      <w:b/>
      <w:sz w:val="14"/>
      <w:szCs w:val="22"/>
      <w:u w:val="single"/>
    </w:rPr>
  </w:style>
  <w:style w:type="paragraph" w:styleId="Footer">
    <w:name w:val="footer"/>
    <w:basedOn w:val="NormalParagraph"/>
    <w:link w:val="FooterChar"/>
    <w:uiPriority w:val="99"/>
    <w:rsid w:val="00A95E1E"/>
    <w:pPr>
      <w:tabs>
        <w:tab w:val="right" w:pos="8930"/>
        <w:tab w:val="right" w:pos="13892"/>
      </w:tabs>
      <w:contextualSpacing/>
    </w:pPr>
    <w:rPr>
      <w:sz w:val="20"/>
      <w:lang w:val="de-DE" w:eastAsia="de-DE"/>
    </w:rPr>
  </w:style>
  <w:style w:type="character" w:customStyle="1" w:styleId="FooterChar">
    <w:name w:val="Footer Char"/>
    <w:basedOn w:val="DefaultParagraphFont"/>
    <w:link w:val="Footer"/>
    <w:uiPriority w:val="99"/>
    <w:locked/>
    <w:rsid w:val="00283857"/>
    <w:rPr>
      <w:rFonts w:ascii="Arial" w:eastAsia="SimSun" w:hAnsi="Arial" w:cs="Times New Roman"/>
      <w:sz w:val="22"/>
    </w:rPr>
  </w:style>
  <w:style w:type="paragraph" w:styleId="FootnoteText">
    <w:name w:val="footnote text"/>
    <w:basedOn w:val="NormalParagraph"/>
    <w:link w:val="FootnoteTextChar"/>
    <w:uiPriority w:val="99"/>
    <w:rsid w:val="009527C9"/>
    <w:pPr>
      <w:spacing w:after="120"/>
    </w:pPr>
    <w:rPr>
      <w:sz w:val="20"/>
      <w:szCs w:val="25"/>
      <w:lang w:val="de-DE" w:eastAsia="de-DE"/>
    </w:rPr>
  </w:style>
  <w:style w:type="character" w:customStyle="1" w:styleId="FootnoteTextChar">
    <w:name w:val="Footnote Text Char"/>
    <w:basedOn w:val="DefaultParagraphFont"/>
    <w:link w:val="FootnoteText"/>
    <w:uiPriority w:val="99"/>
    <w:locked/>
    <w:rsid w:val="00283857"/>
    <w:rPr>
      <w:rFonts w:ascii="Arial" w:eastAsia="SimSun" w:hAnsi="Arial" w:cs="Times New Roman"/>
      <w:sz w:val="25"/>
    </w:rPr>
  </w:style>
  <w:style w:type="character" w:styleId="FootnoteReference">
    <w:name w:val="footnote reference"/>
    <w:basedOn w:val="DefaultParagraphFont"/>
    <w:uiPriority w:val="99"/>
    <w:semiHidden/>
    <w:rsid w:val="009527C9"/>
    <w:rPr>
      <w:rFonts w:cs="Times New Roman"/>
      <w:vertAlign w:val="superscript"/>
    </w:rPr>
  </w:style>
  <w:style w:type="paragraph" w:styleId="ListBullet">
    <w:name w:val="List Bullet"/>
    <w:basedOn w:val="Normal"/>
    <w:uiPriority w:val="99"/>
    <w:semiHidden/>
    <w:rsid w:val="003A7D25"/>
    <w:pPr>
      <w:numPr>
        <w:numId w:val="1"/>
      </w:numPr>
      <w:contextualSpacing/>
    </w:pPr>
  </w:style>
  <w:style w:type="paragraph" w:styleId="ListContinue">
    <w:name w:val="List Continue"/>
    <w:basedOn w:val="ListBullet1"/>
    <w:uiPriority w:val="99"/>
    <w:semiHidden/>
    <w:rsid w:val="00B673FE"/>
    <w:pPr>
      <w:spacing w:after="120"/>
    </w:pPr>
  </w:style>
  <w:style w:type="paragraph" w:customStyle="1" w:styleId="ListContinue1">
    <w:name w:val="List Continue 1"/>
    <w:basedOn w:val="ListBullet1"/>
    <w:uiPriority w:val="99"/>
    <w:rsid w:val="00871A1B"/>
    <w:pPr>
      <w:ind w:firstLine="0"/>
    </w:pPr>
  </w:style>
  <w:style w:type="paragraph" w:styleId="ListContinue2">
    <w:name w:val="List Continue 2"/>
    <w:basedOn w:val="ListBullet2"/>
    <w:uiPriority w:val="99"/>
    <w:rsid w:val="00871A1B"/>
    <w:pPr>
      <w:numPr>
        <w:ilvl w:val="0"/>
      </w:numPr>
      <w:tabs>
        <w:tab w:val="num" w:pos="1440"/>
      </w:tabs>
      <w:ind w:left="1021" w:hanging="340"/>
    </w:pPr>
  </w:style>
  <w:style w:type="paragraph" w:styleId="ListContinue3">
    <w:name w:val="List Continue 3"/>
    <w:basedOn w:val="ListBullet3"/>
    <w:uiPriority w:val="99"/>
    <w:rsid w:val="00871A1B"/>
    <w:pPr>
      <w:numPr>
        <w:ilvl w:val="0"/>
      </w:numPr>
      <w:tabs>
        <w:tab w:val="num" w:pos="1440"/>
      </w:tabs>
      <w:ind w:left="1361" w:hanging="180"/>
    </w:pPr>
  </w:style>
  <w:style w:type="paragraph" w:customStyle="1" w:styleId="ListBulletsubcontinue">
    <w:name w:val="List Bullet (sub) continue"/>
    <w:basedOn w:val="ListBulletsub"/>
    <w:uiPriority w:val="99"/>
    <w:rsid w:val="00871A1B"/>
    <w:pPr>
      <w:numPr>
        <w:ilvl w:val="0"/>
      </w:numPr>
      <w:tabs>
        <w:tab w:val="num" w:pos="1440"/>
      </w:tabs>
      <w:ind w:left="1701" w:hanging="180"/>
    </w:pPr>
  </w:style>
  <w:style w:type="paragraph" w:customStyle="1" w:styleId="ANNEX-heading1">
    <w:name w:val="ANNEX-heading1"/>
    <w:basedOn w:val="Annex"/>
    <w:next w:val="NormalParagraph"/>
    <w:uiPriority w:val="26"/>
    <w:rsid w:val="000F6B8B"/>
    <w:pPr>
      <w:numPr>
        <w:ilvl w:val="1"/>
      </w:numPr>
      <w:tabs>
        <w:tab w:val="num" w:pos="1440"/>
      </w:tabs>
      <w:spacing w:before="240"/>
      <w:outlineLvl w:val="1"/>
    </w:pPr>
    <w:rPr>
      <w:rFonts w:ascii="Arial Bold" w:hAnsi="Arial Bold"/>
      <w:sz w:val="24"/>
      <w:szCs w:val="24"/>
    </w:rPr>
  </w:style>
  <w:style w:type="paragraph" w:customStyle="1" w:styleId="ANNEX-heading2">
    <w:name w:val="ANNEX-heading2"/>
    <w:basedOn w:val="ANNEX-heading1"/>
    <w:next w:val="NormalParagraph"/>
    <w:uiPriority w:val="26"/>
    <w:rsid w:val="00FB18EF"/>
    <w:pPr>
      <w:numPr>
        <w:ilvl w:val="2"/>
      </w:numPr>
      <w:tabs>
        <w:tab w:val="num" w:pos="2160"/>
      </w:tabs>
      <w:outlineLvl w:val="2"/>
    </w:pPr>
    <w:rPr>
      <w:b w:val="0"/>
    </w:rPr>
  </w:style>
  <w:style w:type="paragraph" w:customStyle="1" w:styleId="ANNEX-heading3">
    <w:name w:val="ANNEX-heading3"/>
    <w:basedOn w:val="ANNEX-heading2"/>
    <w:next w:val="NormalParagraph"/>
    <w:uiPriority w:val="26"/>
    <w:rsid w:val="00FB18EF"/>
    <w:pPr>
      <w:numPr>
        <w:ilvl w:val="3"/>
      </w:numPr>
      <w:tabs>
        <w:tab w:val="num" w:pos="2880"/>
      </w:tabs>
      <w:outlineLvl w:val="3"/>
    </w:pPr>
    <w:rPr>
      <w:sz w:val="22"/>
      <w:szCs w:val="22"/>
      <w:lang w:val="fr-FR"/>
    </w:rPr>
  </w:style>
  <w:style w:type="paragraph" w:customStyle="1" w:styleId="ANNEX-heading4">
    <w:name w:val="ANNEX-heading4"/>
    <w:basedOn w:val="ANNEX-heading3"/>
    <w:next w:val="NormalParagraph"/>
    <w:uiPriority w:val="26"/>
    <w:rsid w:val="00FB18EF"/>
    <w:pPr>
      <w:numPr>
        <w:ilvl w:val="4"/>
      </w:numPr>
      <w:tabs>
        <w:tab w:val="num" w:pos="3600"/>
      </w:tabs>
      <w:outlineLvl w:val="4"/>
    </w:pPr>
  </w:style>
  <w:style w:type="paragraph" w:customStyle="1" w:styleId="ANNEX-heading5">
    <w:name w:val="ANNEX-heading5"/>
    <w:basedOn w:val="ANNEX-heading4"/>
    <w:next w:val="NormalParagraph"/>
    <w:uiPriority w:val="26"/>
    <w:rsid w:val="00FB18EF"/>
    <w:pPr>
      <w:numPr>
        <w:ilvl w:val="5"/>
      </w:numPr>
      <w:tabs>
        <w:tab w:val="num" w:pos="1440"/>
        <w:tab w:val="num" w:pos="4320"/>
      </w:tabs>
      <w:outlineLvl w:val="5"/>
    </w:pPr>
  </w:style>
  <w:style w:type="paragraph" w:styleId="TOC4">
    <w:name w:val="toc 4"/>
    <w:basedOn w:val="TOC3"/>
    <w:uiPriority w:val="99"/>
    <w:rsid w:val="00294E91"/>
    <w:pPr>
      <w:tabs>
        <w:tab w:val="clear" w:pos="1276"/>
        <w:tab w:val="left" w:pos="1701"/>
      </w:tabs>
      <w:ind w:left="1701" w:hanging="1275"/>
    </w:pPr>
  </w:style>
  <w:style w:type="paragraph" w:styleId="TOC5">
    <w:name w:val="toc 5"/>
    <w:basedOn w:val="TOC4"/>
    <w:uiPriority w:val="99"/>
    <w:rsid w:val="00294E91"/>
    <w:pPr>
      <w:tabs>
        <w:tab w:val="clear" w:pos="1701"/>
        <w:tab w:val="left" w:pos="2127"/>
      </w:tabs>
      <w:ind w:left="2127" w:hanging="1701"/>
    </w:pPr>
  </w:style>
  <w:style w:type="paragraph" w:styleId="TOC6">
    <w:name w:val="toc 6"/>
    <w:basedOn w:val="TOC5"/>
    <w:uiPriority w:val="99"/>
    <w:rsid w:val="00331905"/>
    <w:pPr>
      <w:tabs>
        <w:tab w:val="clear" w:pos="2127"/>
        <w:tab w:val="left" w:pos="2552"/>
      </w:tabs>
      <w:ind w:left="2552" w:hanging="2126"/>
    </w:pPr>
  </w:style>
  <w:style w:type="paragraph" w:styleId="TOC9">
    <w:name w:val="toc 9"/>
    <w:basedOn w:val="Normal"/>
    <w:next w:val="Normal"/>
    <w:autoRedefine/>
    <w:uiPriority w:val="99"/>
    <w:semiHidden/>
    <w:rsid w:val="00AC2FCC"/>
    <w:pPr>
      <w:ind w:left="1760"/>
    </w:pPr>
  </w:style>
  <w:style w:type="paragraph" w:customStyle="1" w:styleId="CRSheetSubtitle">
    <w:name w:val="CRSheet Subtitle"/>
    <w:basedOn w:val="Normal"/>
    <w:uiPriority w:val="99"/>
    <w:rsid w:val="00E21141"/>
    <w:pPr>
      <w:framePr w:hSpace="180" w:wrap="around" w:hAnchor="margin" w:xAlign="center" w:y="-756"/>
      <w:spacing w:before="60" w:after="60"/>
      <w:jc w:val="left"/>
    </w:pPr>
    <w:rPr>
      <w:rFonts w:cs="Arial"/>
      <w:b/>
      <w:i/>
      <w:szCs w:val="22"/>
      <w:lang w:eastAsia="en-GB" w:bidi="ar-SA"/>
    </w:rPr>
  </w:style>
  <w:style w:type="character" w:styleId="PlaceholderText">
    <w:name w:val="Placeholder Text"/>
    <w:basedOn w:val="DefaultParagraphFont"/>
    <w:uiPriority w:val="99"/>
    <w:semiHidden/>
    <w:rsid w:val="00002E89"/>
    <w:rPr>
      <w:rFonts w:cs="Times New Roman"/>
      <w:color w:val="808080"/>
    </w:rPr>
  </w:style>
  <w:style w:type="character" w:styleId="CommentReference">
    <w:name w:val="annotation reference"/>
    <w:basedOn w:val="DefaultParagraphFont"/>
    <w:uiPriority w:val="99"/>
    <w:semiHidden/>
    <w:locked/>
    <w:rsid w:val="009615FE"/>
    <w:rPr>
      <w:rFonts w:cs="Times New Roman"/>
      <w:sz w:val="16"/>
      <w:szCs w:val="16"/>
    </w:rPr>
  </w:style>
  <w:style w:type="paragraph" w:styleId="CommentText">
    <w:name w:val="annotation text"/>
    <w:basedOn w:val="Normal"/>
    <w:link w:val="CommentTextChar"/>
    <w:locked/>
    <w:rsid w:val="009615FE"/>
    <w:rPr>
      <w:sz w:val="20"/>
      <w:szCs w:val="25"/>
    </w:rPr>
  </w:style>
  <w:style w:type="character" w:customStyle="1" w:styleId="CommentTextChar">
    <w:name w:val="Comment Text Char"/>
    <w:basedOn w:val="DefaultParagraphFont"/>
    <w:link w:val="CommentText"/>
    <w:locked/>
    <w:rsid w:val="009615FE"/>
    <w:rPr>
      <w:rFonts w:ascii="Arial" w:eastAsia="SimSun" w:hAnsi="Arial" w:cs="Times New Roman"/>
      <w:sz w:val="25"/>
      <w:szCs w:val="25"/>
      <w:lang w:val="en-GB" w:eastAsia="zh-CN" w:bidi="bn-BD"/>
    </w:rPr>
  </w:style>
  <w:style w:type="paragraph" w:styleId="CommentSubject">
    <w:name w:val="annotation subject"/>
    <w:basedOn w:val="CommentText"/>
    <w:next w:val="CommentText"/>
    <w:link w:val="CommentSubjectChar"/>
    <w:uiPriority w:val="99"/>
    <w:semiHidden/>
    <w:locked/>
    <w:rsid w:val="009615FE"/>
    <w:rPr>
      <w:b/>
      <w:bCs/>
    </w:rPr>
  </w:style>
  <w:style w:type="character" w:customStyle="1" w:styleId="CommentSubjectChar">
    <w:name w:val="Comment Subject Char"/>
    <w:basedOn w:val="CommentTextChar"/>
    <w:link w:val="CommentSubject"/>
    <w:uiPriority w:val="99"/>
    <w:semiHidden/>
    <w:locked/>
    <w:rsid w:val="009615FE"/>
    <w:rPr>
      <w:rFonts w:ascii="Arial" w:eastAsia="SimSun" w:hAnsi="Arial" w:cs="Times New Roman"/>
      <w:b/>
      <w:bCs/>
      <w:sz w:val="25"/>
      <w:szCs w:val="25"/>
      <w:lang w:val="en-GB" w:eastAsia="zh-CN" w:bidi="bn-BD"/>
    </w:rPr>
  </w:style>
  <w:style w:type="numbering" w:customStyle="1" w:styleId="ListNumbers">
    <w:name w:val="ListNumbers"/>
    <w:rsid w:val="002E0E08"/>
    <w:pPr>
      <w:numPr>
        <w:numId w:val="9"/>
      </w:numPr>
    </w:pPr>
  </w:style>
  <w:style w:type="numbering" w:customStyle="1" w:styleId="ListBullets">
    <w:name w:val="ListBullets"/>
    <w:rsid w:val="002E0E08"/>
    <w:pPr>
      <w:numPr>
        <w:numId w:val="8"/>
      </w:numPr>
    </w:pPr>
  </w:style>
  <w:style w:type="table" w:styleId="TableGrid">
    <w:name w:val="Table Grid"/>
    <w:basedOn w:val="TableNormal"/>
    <w:uiPriority w:val="59"/>
    <w:locked/>
    <w:rsid w:val="00441B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locked/>
    <w:rsid w:val="00441B5C"/>
    <w:pPr>
      <w:spacing w:before="100" w:beforeAutospacing="1" w:after="100" w:afterAutospacing="1"/>
      <w:jc w:val="left"/>
    </w:pPr>
    <w:rPr>
      <w:rFonts w:ascii="Times New Roman" w:eastAsia="Times New Roman" w:hAnsi="Times New Roman"/>
      <w:sz w:val="24"/>
      <w:szCs w:val="24"/>
      <w:lang w:val="en-US" w:eastAsia="en-US" w:bidi="ar-SA"/>
    </w:rPr>
  </w:style>
  <w:style w:type="paragraph" w:styleId="PlainText">
    <w:name w:val="Plain Text"/>
    <w:basedOn w:val="Normal"/>
    <w:link w:val="PlainTextChar"/>
    <w:uiPriority w:val="99"/>
    <w:semiHidden/>
    <w:unhideWhenUsed/>
    <w:locked/>
    <w:rsid w:val="00C22EE4"/>
    <w:pPr>
      <w:spacing w:before="0"/>
      <w:jc w:val="left"/>
    </w:pPr>
    <w:rPr>
      <w:rFonts w:ascii="Consolas" w:eastAsiaTheme="minorHAnsi" w:hAnsi="Consolas" w:cstheme="minorBidi"/>
      <w:sz w:val="21"/>
      <w:szCs w:val="21"/>
      <w:lang w:val="en-US" w:eastAsia="en-US" w:bidi="ar-SA"/>
    </w:rPr>
  </w:style>
  <w:style w:type="character" w:customStyle="1" w:styleId="PlainTextChar">
    <w:name w:val="Plain Text Char"/>
    <w:basedOn w:val="DefaultParagraphFont"/>
    <w:link w:val="PlainText"/>
    <w:uiPriority w:val="99"/>
    <w:semiHidden/>
    <w:rsid w:val="00C22EE4"/>
    <w:rPr>
      <w:rFonts w:ascii="Consolas" w:eastAsiaTheme="minorHAnsi" w:hAnsi="Consolas" w:cstheme="minorBidi"/>
      <w:sz w:val="21"/>
      <w:szCs w:val="21"/>
      <w:lang w:val="en-US" w:eastAsia="en-US"/>
    </w:rPr>
  </w:style>
  <w:style w:type="character" w:styleId="FollowedHyperlink">
    <w:name w:val="FollowedHyperlink"/>
    <w:basedOn w:val="DefaultParagraphFont"/>
    <w:uiPriority w:val="99"/>
    <w:semiHidden/>
    <w:unhideWhenUsed/>
    <w:locked/>
    <w:rsid w:val="00560B5E"/>
    <w:rPr>
      <w:color w:val="800080" w:themeColor="followedHyperlink"/>
      <w:u w:val="single"/>
    </w:rPr>
  </w:style>
  <w:style w:type="paragraph" w:styleId="Revision">
    <w:name w:val="Revision"/>
    <w:hidden/>
    <w:uiPriority w:val="99"/>
    <w:semiHidden/>
    <w:rsid w:val="001336E1"/>
    <w:rPr>
      <w:rFonts w:ascii="Arial" w:eastAsia="SimSun" w:hAnsi="Arial"/>
      <w:szCs w:val="20"/>
      <w:lang w:val="en-GB" w:eastAsia="zh-CN" w:bidi="bn-BD"/>
    </w:rPr>
  </w:style>
  <w:style w:type="character" w:styleId="UnresolvedMention">
    <w:name w:val="Unresolved Mention"/>
    <w:basedOn w:val="DefaultParagraphFont"/>
    <w:uiPriority w:val="99"/>
    <w:semiHidden/>
    <w:unhideWhenUsed/>
    <w:rsid w:val="00EB6F83"/>
    <w:rPr>
      <w:color w:val="605E5C"/>
      <w:shd w:val="clear" w:color="auto" w:fill="E1DFDD"/>
    </w:rPr>
  </w:style>
  <w:style w:type="character" w:customStyle="1" w:styleId="ui-provider">
    <w:name w:val="ui-provider"/>
    <w:basedOn w:val="DefaultParagraphFont"/>
    <w:rsid w:val="00AB04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27487">
      <w:bodyDiv w:val="1"/>
      <w:marLeft w:val="0"/>
      <w:marRight w:val="0"/>
      <w:marTop w:val="0"/>
      <w:marBottom w:val="0"/>
      <w:divBdr>
        <w:top w:val="none" w:sz="0" w:space="0" w:color="auto"/>
        <w:left w:val="none" w:sz="0" w:space="0" w:color="auto"/>
        <w:bottom w:val="none" w:sz="0" w:space="0" w:color="auto"/>
        <w:right w:val="none" w:sz="0" w:space="0" w:color="auto"/>
      </w:divBdr>
    </w:div>
    <w:div w:id="57633268">
      <w:bodyDiv w:val="1"/>
      <w:marLeft w:val="0"/>
      <w:marRight w:val="0"/>
      <w:marTop w:val="0"/>
      <w:marBottom w:val="0"/>
      <w:divBdr>
        <w:top w:val="none" w:sz="0" w:space="0" w:color="auto"/>
        <w:left w:val="none" w:sz="0" w:space="0" w:color="auto"/>
        <w:bottom w:val="none" w:sz="0" w:space="0" w:color="auto"/>
        <w:right w:val="none" w:sz="0" w:space="0" w:color="auto"/>
      </w:divBdr>
    </w:div>
    <w:div w:id="59405791">
      <w:bodyDiv w:val="1"/>
      <w:marLeft w:val="0"/>
      <w:marRight w:val="0"/>
      <w:marTop w:val="0"/>
      <w:marBottom w:val="0"/>
      <w:divBdr>
        <w:top w:val="none" w:sz="0" w:space="0" w:color="auto"/>
        <w:left w:val="none" w:sz="0" w:space="0" w:color="auto"/>
        <w:bottom w:val="none" w:sz="0" w:space="0" w:color="auto"/>
        <w:right w:val="none" w:sz="0" w:space="0" w:color="auto"/>
      </w:divBdr>
      <w:divsChild>
        <w:div w:id="505942830">
          <w:marLeft w:val="0"/>
          <w:marRight w:val="0"/>
          <w:marTop w:val="0"/>
          <w:marBottom w:val="0"/>
          <w:divBdr>
            <w:top w:val="none" w:sz="0" w:space="0" w:color="auto"/>
            <w:left w:val="none" w:sz="0" w:space="0" w:color="auto"/>
            <w:bottom w:val="none" w:sz="0" w:space="0" w:color="auto"/>
            <w:right w:val="none" w:sz="0" w:space="0" w:color="auto"/>
          </w:divBdr>
        </w:div>
        <w:div w:id="1252621785">
          <w:marLeft w:val="0"/>
          <w:marRight w:val="0"/>
          <w:marTop w:val="0"/>
          <w:marBottom w:val="0"/>
          <w:divBdr>
            <w:top w:val="none" w:sz="0" w:space="0" w:color="auto"/>
            <w:left w:val="none" w:sz="0" w:space="0" w:color="auto"/>
            <w:bottom w:val="none" w:sz="0" w:space="0" w:color="auto"/>
            <w:right w:val="none" w:sz="0" w:space="0" w:color="auto"/>
          </w:divBdr>
        </w:div>
        <w:div w:id="233008238">
          <w:marLeft w:val="0"/>
          <w:marRight w:val="0"/>
          <w:marTop w:val="0"/>
          <w:marBottom w:val="0"/>
          <w:divBdr>
            <w:top w:val="none" w:sz="0" w:space="0" w:color="auto"/>
            <w:left w:val="none" w:sz="0" w:space="0" w:color="auto"/>
            <w:bottom w:val="none" w:sz="0" w:space="0" w:color="auto"/>
            <w:right w:val="none" w:sz="0" w:space="0" w:color="auto"/>
          </w:divBdr>
        </w:div>
        <w:div w:id="1532452451">
          <w:marLeft w:val="0"/>
          <w:marRight w:val="0"/>
          <w:marTop w:val="0"/>
          <w:marBottom w:val="0"/>
          <w:divBdr>
            <w:top w:val="none" w:sz="0" w:space="0" w:color="auto"/>
            <w:left w:val="none" w:sz="0" w:space="0" w:color="auto"/>
            <w:bottom w:val="none" w:sz="0" w:space="0" w:color="auto"/>
            <w:right w:val="none" w:sz="0" w:space="0" w:color="auto"/>
          </w:divBdr>
        </w:div>
        <w:div w:id="704017496">
          <w:marLeft w:val="0"/>
          <w:marRight w:val="0"/>
          <w:marTop w:val="0"/>
          <w:marBottom w:val="0"/>
          <w:divBdr>
            <w:top w:val="none" w:sz="0" w:space="0" w:color="auto"/>
            <w:left w:val="none" w:sz="0" w:space="0" w:color="auto"/>
            <w:bottom w:val="none" w:sz="0" w:space="0" w:color="auto"/>
            <w:right w:val="none" w:sz="0" w:space="0" w:color="auto"/>
          </w:divBdr>
        </w:div>
        <w:div w:id="119962314">
          <w:marLeft w:val="0"/>
          <w:marRight w:val="0"/>
          <w:marTop w:val="0"/>
          <w:marBottom w:val="0"/>
          <w:divBdr>
            <w:top w:val="none" w:sz="0" w:space="0" w:color="auto"/>
            <w:left w:val="none" w:sz="0" w:space="0" w:color="auto"/>
            <w:bottom w:val="none" w:sz="0" w:space="0" w:color="auto"/>
            <w:right w:val="none" w:sz="0" w:space="0" w:color="auto"/>
          </w:divBdr>
        </w:div>
        <w:div w:id="1131247731">
          <w:marLeft w:val="0"/>
          <w:marRight w:val="0"/>
          <w:marTop w:val="0"/>
          <w:marBottom w:val="0"/>
          <w:divBdr>
            <w:top w:val="none" w:sz="0" w:space="0" w:color="auto"/>
            <w:left w:val="none" w:sz="0" w:space="0" w:color="auto"/>
            <w:bottom w:val="none" w:sz="0" w:space="0" w:color="auto"/>
            <w:right w:val="none" w:sz="0" w:space="0" w:color="auto"/>
          </w:divBdr>
        </w:div>
        <w:div w:id="1835682067">
          <w:marLeft w:val="0"/>
          <w:marRight w:val="0"/>
          <w:marTop w:val="0"/>
          <w:marBottom w:val="0"/>
          <w:divBdr>
            <w:top w:val="none" w:sz="0" w:space="0" w:color="auto"/>
            <w:left w:val="none" w:sz="0" w:space="0" w:color="auto"/>
            <w:bottom w:val="none" w:sz="0" w:space="0" w:color="auto"/>
            <w:right w:val="none" w:sz="0" w:space="0" w:color="auto"/>
          </w:divBdr>
        </w:div>
      </w:divsChild>
    </w:div>
    <w:div w:id="103773876">
      <w:bodyDiv w:val="1"/>
      <w:marLeft w:val="0"/>
      <w:marRight w:val="0"/>
      <w:marTop w:val="0"/>
      <w:marBottom w:val="0"/>
      <w:divBdr>
        <w:top w:val="none" w:sz="0" w:space="0" w:color="auto"/>
        <w:left w:val="none" w:sz="0" w:space="0" w:color="auto"/>
        <w:bottom w:val="none" w:sz="0" w:space="0" w:color="auto"/>
        <w:right w:val="none" w:sz="0" w:space="0" w:color="auto"/>
      </w:divBdr>
    </w:div>
    <w:div w:id="146823814">
      <w:bodyDiv w:val="1"/>
      <w:marLeft w:val="0"/>
      <w:marRight w:val="0"/>
      <w:marTop w:val="0"/>
      <w:marBottom w:val="0"/>
      <w:divBdr>
        <w:top w:val="none" w:sz="0" w:space="0" w:color="auto"/>
        <w:left w:val="none" w:sz="0" w:space="0" w:color="auto"/>
        <w:bottom w:val="none" w:sz="0" w:space="0" w:color="auto"/>
        <w:right w:val="none" w:sz="0" w:space="0" w:color="auto"/>
      </w:divBdr>
      <w:divsChild>
        <w:div w:id="1610119407">
          <w:marLeft w:val="547"/>
          <w:marRight w:val="0"/>
          <w:marTop w:val="0"/>
          <w:marBottom w:val="0"/>
          <w:divBdr>
            <w:top w:val="none" w:sz="0" w:space="0" w:color="auto"/>
            <w:left w:val="none" w:sz="0" w:space="0" w:color="auto"/>
            <w:bottom w:val="none" w:sz="0" w:space="0" w:color="auto"/>
            <w:right w:val="none" w:sz="0" w:space="0" w:color="auto"/>
          </w:divBdr>
        </w:div>
      </w:divsChild>
    </w:div>
    <w:div w:id="167910268">
      <w:bodyDiv w:val="1"/>
      <w:marLeft w:val="0"/>
      <w:marRight w:val="0"/>
      <w:marTop w:val="0"/>
      <w:marBottom w:val="0"/>
      <w:divBdr>
        <w:top w:val="none" w:sz="0" w:space="0" w:color="auto"/>
        <w:left w:val="none" w:sz="0" w:space="0" w:color="auto"/>
        <w:bottom w:val="none" w:sz="0" w:space="0" w:color="auto"/>
        <w:right w:val="none" w:sz="0" w:space="0" w:color="auto"/>
      </w:divBdr>
    </w:div>
    <w:div w:id="218827113">
      <w:bodyDiv w:val="1"/>
      <w:marLeft w:val="0"/>
      <w:marRight w:val="0"/>
      <w:marTop w:val="0"/>
      <w:marBottom w:val="0"/>
      <w:divBdr>
        <w:top w:val="none" w:sz="0" w:space="0" w:color="auto"/>
        <w:left w:val="none" w:sz="0" w:space="0" w:color="auto"/>
        <w:bottom w:val="none" w:sz="0" w:space="0" w:color="auto"/>
        <w:right w:val="none" w:sz="0" w:space="0" w:color="auto"/>
      </w:divBdr>
    </w:div>
    <w:div w:id="244924310">
      <w:bodyDiv w:val="1"/>
      <w:marLeft w:val="0"/>
      <w:marRight w:val="0"/>
      <w:marTop w:val="0"/>
      <w:marBottom w:val="0"/>
      <w:divBdr>
        <w:top w:val="none" w:sz="0" w:space="0" w:color="auto"/>
        <w:left w:val="none" w:sz="0" w:space="0" w:color="auto"/>
        <w:bottom w:val="none" w:sz="0" w:space="0" w:color="auto"/>
        <w:right w:val="none" w:sz="0" w:space="0" w:color="auto"/>
      </w:divBdr>
    </w:div>
    <w:div w:id="291833848">
      <w:bodyDiv w:val="1"/>
      <w:marLeft w:val="0"/>
      <w:marRight w:val="0"/>
      <w:marTop w:val="0"/>
      <w:marBottom w:val="0"/>
      <w:divBdr>
        <w:top w:val="none" w:sz="0" w:space="0" w:color="auto"/>
        <w:left w:val="none" w:sz="0" w:space="0" w:color="auto"/>
        <w:bottom w:val="none" w:sz="0" w:space="0" w:color="auto"/>
        <w:right w:val="none" w:sz="0" w:space="0" w:color="auto"/>
      </w:divBdr>
    </w:div>
    <w:div w:id="310525355">
      <w:bodyDiv w:val="1"/>
      <w:marLeft w:val="0"/>
      <w:marRight w:val="0"/>
      <w:marTop w:val="0"/>
      <w:marBottom w:val="0"/>
      <w:divBdr>
        <w:top w:val="none" w:sz="0" w:space="0" w:color="auto"/>
        <w:left w:val="none" w:sz="0" w:space="0" w:color="auto"/>
        <w:bottom w:val="none" w:sz="0" w:space="0" w:color="auto"/>
        <w:right w:val="none" w:sz="0" w:space="0" w:color="auto"/>
      </w:divBdr>
      <w:divsChild>
        <w:div w:id="100537849">
          <w:marLeft w:val="1166"/>
          <w:marRight w:val="0"/>
          <w:marTop w:val="53"/>
          <w:marBottom w:val="0"/>
          <w:divBdr>
            <w:top w:val="none" w:sz="0" w:space="0" w:color="auto"/>
            <w:left w:val="none" w:sz="0" w:space="0" w:color="auto"/>
            <w:bottom w:val="none" w:sz="0" w:space="0" w:color="auto"/>
            <w:right w:val="none" w:sz="0" w:space="0" w:color="auto"/>
          </w:divBdr>
        </w:div>
        <w:div w:id="1876307712">
          <w:marLeft w:val="1166"/>
          <w:marRight w:val="0"/>
          <w:marTop w:val="53"/>
          <w:marBottom w:val="0"/>
          <w:divBdr>
            <w:top w:val="none" w:sz="0" w:space="0" w:color="auto"/>
            <w:left w:val="none" w:sz="0" w:space="0" w:color="auto"/>
            <w:bottom w:val="none" w:sz="0" w:space="0" w:color="auto"/>
            <w:right w:val="none" w:sz="0" w:space="0" w:color="auto"/>
          </w:divBdr>
        </w:div>
        <w:div w:id="1502352636">
          <w:marLeft w:val="1166"/>
          <w:marRight w:val="0"/>
          <w:marTop w:val="53"/>
          <w:marBottom w:val="0"/>
          <w:divBdr>
            <w:top w:val="none" w:sz="0" w:space="0" w:color="auto"/>
            <w:left w:val="none" w:sz="0" w:space="0" w:color="auto"/>
            <w:bottom w:val="none" w:sz="0" w:space="0" w:color="auto"/>
            <w:right w:val="none" w:sz="0" w:space="0" w:color="auto"/>
          </w:divBdr>
        </w:div>
      </w:divsChild>
    </w:div>
    <w:div w:id="344524416">
      <w:bodyDiv w:val="1"/>
      <w:marLeft w:val="0"/>
      <w:marRight w:val="0"/>
      <w:marTop w:val="0"/>
      <w:marBottom w:val="0"/>
      <w:divBdr>
        <w:top w:val="none" w:sz="0" w:space="0" w:color="auto"/>
        <w:left w:val="none" w:sz="0" w:space="0" w:color="auto"/>
        <w:bottom w:val="none" w:sz="0" w:space="0" w:color="auto"/>
        <w:right w:val="none" w:sz="0" w:space="0" w:color="auto"/>
      </w:divBdr>
      <w:divsChild>
        <w:div w:id="57553172">
          <w:marLeft w:val="749"/>
          <w:marRight w:val="0"/>
          <w:marTop w:val="120"/>
          <w:marBottom w:val="0"/>
          <w:divBdr>
            <w:top w:val="none" w:sz="0" w:space="0" w:color="auto"/>
            <w:left w:val="none" w:sz="0" w:space="0" w:color="auto"/>
            <w:bottom w:val="none" w:sz="0" w:space="0" w:color="auto"/>
            <w:right w:val="none" w:sz="0" w:space="0" w:color="auto"/>
          </w:divBdr>
        </w:div>
        <w:div w:id="262763650">
          <w:marLeft w:val="749"/>
          <w:marRight w:val="0"/>
          <w:marTop w:val="120"/>
          <w:marBottom w:val="0"/>
          <w:divBdr>
            <w:top w:val="none" w:sz="0" w:space="0" w:color="auto"/>
            <w:left w:val="none" w:sz="0" w:space="0" w:color="auto"/>
            <w:bottom w:val="none" w:sz="0" w:space="0" w:color="auto"/>
            <w:right w:val="none" w:sz="0" w:space="0" w:color="auto"/>
          </w:divBdr>
        </w:div>
        <w:div w:id="782842741">
          <w:marLeft w:val="461"/>
          <w:marRight w:val="0"/>
          <w:marTop w:val="120"/>
          <w:marBottom w:val="0"/>
          <w:divBdr>
            <w:top w:val="none" w:sz="0" w:space="0" w:color="auto"/>
            <w:left w:val="none" w:sz="0" w:space="0" w:color="auto"/>
            <w:bottom w:val="none" w:sz="0" w:space="0" w:color="auto"/>
            <w:right w:val="none" w:sz="0" w:space="0" w:color="auto"/>
          </w:divBdr>
        </w:div>
        <w:div w:id="1098986856">
          <w:marLeft w:val="749"/>
          <w:marRight w:val="0"/>
          <w:marTop w:val="120"/>
          <w:marBottom w:val="0"/>
          <w:divBdr>
            <w:top w:val="none" w:sz="0" w:space="0" w:color="auto"/>
            <w:left w:val="none" w:sz="0" w:space="0" w:color="auto"/>
            <w:bottom w:val="none" w:sz="0" w:space="0" w:color="auto"/>
            <w:right w:val="none" w:sz="0" w:space="0" w:color="auto"/>
          </w:divBdr>
        </w:div>
        <w:div w:id="1288929186">
          <w:marLeft w:val="749"/>
          <w:marRight w:val="0"/>
          <w:marTop w:val="120"/>
          <w:marBottom w:val="0"/>
          <w:divBdr>
            <w:top w:val="none" w:sz="0" w:space="0" w:color="auto"/>
            <w:left w:val="none" w:sz="0" w:space="0" w:color="auto"/>
            <w:bottom w:val="none" w:sz="0" w:space="0" w:color="auto"/>
            <w:right w:val="none" w:sz="0" w:space="0" w:color="auto"/>
          </w:divBdr>
        </w:div>
        <w:div w:id="1555849024">
          <w:marLeft w:val="749"/>
          <w:marRight w:val="0"/>
          <w:marTop w:val="120"/>
          <w:marBottom w:val="0"/>
          <w:divBdr>
            <w:top w:val="none" w:sz="0" w:space="0" w:color="auto"/>
            <w:left w:val="none" w:sz="0" w:space="0" w:color="auto"/>
            <w:bottom w:val="none" w:sz="0" w:space="0" w:color="auto"/>
            <w:right w:val="none" w:sz="0" w:space="0" w:color="auto"/>
          </w:divBdr>
        </w:div>
        <w:div w:id="1912694992">
          <w:marLeft w:val="749"/>
          <w:marRight w:val="0"/>
          <w:marTop w:val="120"/>
          <w:marBottom w:val="0"/>
          <w:divBdr>
            <w:top w:val="none" w:sz="0" w:space="0" w:color="auto"/>
            <w:left w:val="none" w:sz="0" w:space="0" w:color="auto"/>
            <w:bottom w:val="none" w:sz="0" w:space="0" w:color="auto"/>
            <w:right w:val="none" w:sz="0" w:space="0" w:color="auto"/>
          </w:divBdr>
        </w:div>
      </w:divsChild>
    </w:div>
    <w:div w:id="390545693">
      <w:bodyDiv w:val="1"/>
      <w:marLeft w:val="0"/>
      <w:marRight w:val="0"/>
      <w:marTop w:val="0"/>
      <w:marBottom w:val="0"/>
      <w:divBdr>
        <w:top w:val="none" w:sz="0" w:space="0" w:color="auto"/>
        <w:left w:val="none" w:sz="0" w:space="0" w:color="auto"/>
        <w:bottom w:val="none" w:sz="0" w:space="0" w:color="auto"/>
        <w:right w:val="none" w:sz="0" w:space="0" w:color="auto"/>
      </w:divBdr>
    </w:div>
    <w:div w:id="403334367">
      <w:bodyDiv w:val="1"/>
      <w:marLeft w:val="0"/>
      <w:marRight w:val="0"/>
      <w:marTop w:val="0"/>
      <w:marBottom w:val="0"/>
      <w:divBdr>
        <w:top w:val="none" w:sz="0" w:space="0" w:color="auto"/>
        <w:left w:val="none" w:sz="0" w:space="0" w:color="auto"/>
        <w:bottom w:val="none" w:sz="0" w:space="0" w:color="auto"/>
        <w:right w:val="none" w:sz="0" w:space="0" w:color="auto"/>
      </w:divBdr>
    </w:div>
    <w:div w:id="432942741">
      <w:bodyDiv w:val="1"/>
      <w:marLeft w:val="0"/>
      <w:marRight w:val="0"/>
      <w:marTop w:val="0"/>
      <w:marBottom w:val="0"/>
      <w:divBdr>
        <w:top w:val="none" w:sz="0" w:space="0" w:color="auto"/>
        <w:left w:val="none" w:sz="0" w:space="0" w:color="auto"/>
        <w:bottom w:val="none" w:sz="0" w:space="0" w:color="auto"/>
        <w:right w:val="none" w:sz="0" w:space="0" w:color="auto"/>
      </w:divBdr>
    </w:div>
    <w:div w:id="438725363">
      <w:bodyDiv w:val="1"/>
      <w:marLeft w:val="0"/>
      <w:marRight w:val="0"/>
      <w:marTop w:val="0"/>
      <w:marBottom w:val="0"/>
      <w:divBdr>
        <w:top w:val="none" w:sz="0" w:space="0" w:color="auto"/>
        <w:left w:val="none" w:sz="0" w:space="0" w:color="auto"/>
        <w:bottom w:val="none" w:sz="0" w:space="0" w:color="auto"/>
        <w:right w:val="none" w:sz="0" w:space="0" w:color="auto"/>
      </w:divBdr>
    </w:div>
    <w:div w:id="442504747">
      <w:bodyDiv w:val="1"/>
      <w:marLeft w:val="0"/>
      <w:marRight w:val="0"/>
      <w:marTop w:val="0"/>
      <w:marBottom w:val="0"/>
      <w:divBdr>
        <w:top w:val="none" w:sz="0" w:space="0" w:color="auto"/>
        <w:left w:val="none" w:sz="0" w:space="0" w:color="auto"/>
        <w:bottom w:val="none" w:sz="0" w:space="0" w:color="auto"/>
        <w:right w:val="none" w:sz="0" w:space="0" w:color="auto"/>
      </w:divBdr>
    </w:div>
    <w:div w:id="492991444">
      <w:bodyDiv w:val="1"/>
      <w:marLeft w:val="0"/>
      <w:marRight w:val="0"/>
      <w:marTop w:val="0"/>
      <w:marBottom w:val="0"/>
      <w:divBdr>
        <w:top w:val="none" w:sz="0" w:space="0" w:color="auto"/>
        <w:left w:val="none" w:sz="0" w:space="0" w:color="auto"/>
        <w:bottom w:val="none" w:sz="0" w:space="0" w:color="auto"/>
        <w:right w:val="none" w:sz="0" w:space="0" w:color="auto"/>
      </w:divBdr>
    </w:div>
    <w:div w:id="496772717">
      <w:bodyDiv w:val="1"/>
      <w:marLeft w:val="0"/>
      <w:marRight w:val="0"/>
      <w:marTop w:val="0"/>
      <w:marBottom w:val="0"/>
      <w:divBdr>
        <w:top w:val="none" w:sz="0" w:space="0" w:color="auto"/>
        <w:left w:val="none" w:sz="0" w:space="0" w:color="auto"/>
        <w:bottom w:val="none" w:sz="0" w:space="0" w:color="auto"/>
        <w:right w:val="none" w:sz="0" w:space="0" w:color="auto"/>
      </w:divBdr>
    </w:div>
    <w:div w:id="506285804">
      <w:bodyDiv w:val="1"/>
      <w:marLeft w:val="0"/>
      <w:marRight w:val="0"/>
      <w:marTop w:val="0"/>
      <w:marBottom w:val="0"/>
      <w:divBdr>
        <w:top w:val="none" w:sz="0" w:space="0" w:color="auto"/>
        <w:left w:val="none" w:sz="0" w:space="0" w:color="auto"/>
        <w:bottom w:val="none" w:sz="0" w:space="0" w:color="auto"/>
        <w:right w:val="none" w:sz="0" w:space="0" w:color="auto"/>
      </w:divBdr>
    </w:div>
    <w:div w:id="637954371">
      <w:bodyDiv w:val="1"/>
      <w:marLeft w:val="0"/>
      <w:marRight w:val="0"/>
      <w:marTop w:val="0"/>
      <w:marBottom w:val="0"/>
      <w:divBdr>
        <w:top w:val="none" w:sz="0" w:space="0" w:color="auto"/>
        <w:left w:val="none" w:sz="0" w:space="0" w:color="auto"/>
        <w:bottom w:val="none" w:sz="0" w:space="0" w:color="auto"/>
        <w:right w:val="none" w:sz="0" w:space="0" w:color="auto"/>
      </w:divBdr>
    </w:div>
    <w:div w:id="718239375">
      <w:bodyDiv w:val="1"/>
      <w:marLeft w:val="0"/>
      <w:marRight w:val="0"/>
      <w:marTop w:val="0"/>
      <w:marBottom w:val="0"/>
      <w:divBdr>
        <w:top w:val="none" w:sz="0" w:space="0" w:color="auto"/>
        <w:left w:val="none" w:sz="0" w:space="0" w:color="auto"/>
        <w:bottom w:val="none" w:sz="0" w:space="0" w:color="auto"/>
        <w:right w:val="none" w:sz="0" w:space="0" w:color="auto"/>
      </w:divBdr>
    </w:div>
    <w:div w:id="742726714">
      <w:bodyDiv w:val="1"/>
      <w:marLeft w:val="0"/>
      <w:marRight w:val="0"/>
      <w:marTop w:val="0"/>
      <w:marBottom w:val="0"/>
      <w:divBdr>
        <w:top w:val="none" w:sz="0" w:space="0" w:color="auto"/>
        <w:left w:val="none" w:sz="0" w:space="0" w:color="auto"/>
        <w:bottom w:val="none" w:sz="0" w:space="0" w:color="auto"/>
        <w:right w:val="none" w:sz="0" w:space="0" w:color="auto"/>
      </w:divBdr>
      <w:divsChild>
        <w:div w:id="1489901323">
          <w:marLeft w:val="0"/>
          <w:marRight w:val="0"/>
          <w:marTop w:val="77"/>
          <w:marBottom w:val="0"/>
          <w:divBdr>
            <w:top w:val="none" w:sz="0" w:space="0" w:color="auto"/>
            <w:left w:val="none" w:sz="0" w:space="0" w:color="auto"/>
            <w:bottom w:val="none" w:sz="0" w:space="0" w:color="auto"/>
            <w:right w:val="none" w:sz="0" w:space="0" w:color="auto"/>
          </w:divBdr>
        </w:div>
        <w:div w:id="1179853913">
          <w:marLeft w:val="1267"/>
          <w:marRight w:val="0"/>
          <w:marTop w:val="67"/>
          <w:marBottom w:val="0"/>
          <w:divBdr>
            <w:top w:val="none" w:sz="0" w:space="0" w:color="auto"/>
            <w:left w:val="none" w:sz="0" w:space="0" w:color="auto"/>
            <w:bottom w:val="none" w:sz="0" w:space="0" w:color="auto"/>
            <w:right w:val="none" w:sz="0" w:space="0" w:color="auto"/>
          </w:divBdr>
        </w:div>
        <w:div w:id="1272586208">
          <w:marLeft w:val="1267"/>
          <w:marRight w:val="0"/>
          <w:marTop w:val="67"/>
          <w:marBottom w:val="0"/>
          <w:divBdr>
            <w:top w:val="none" w:sz="0" w:space="0" w:color="auto"/>
            <w:left w:val="none" w:sz="0" w:space="0" w:color="auto"/>
            <w:bottom w:val="none" w:sz="0" w:space="0" w:color="auto"/>
            <w:right w:val="none" w:sz="0" w:space="0" w:color="auto"/>
          </w:divBdr>
        </w:div>
        <w:div w:id="64496269">
          <w:marLeft w:val="0"/>
          <w:marRight w:val="0"/>
          <w:marTop w:val="77"/>
          <w:marBottom w:val="0"/>
          <w:divBdr>
            <w:top w:val="none" w:sz="0" w:space="0" w:color="auto"/>
            <w:left w:val="none" w:sz="0" w:space="0" w:color="auto"/>
            <w:bottom w:val="none" w:sz="0" w:space="0" w:color="auto"/>
            <w:right w:val="none" w:sz="0" w:space="0" w:color="auto"/>
          </w:divBdr>
        </w:div>
        <w:div w:id="203560888">
          <w:marLeft w:val="1267"/>
          <w:marRight w:val="0"/>
          <w:marTop w:val="67"/>
          <w:marBottom w:val="0"/>
          <w:divBdr>
            <w:top w:val="none" w:sz="0" w:space="0" w:color="auto"/>
            <w:left w:val="none" w:sz="0" w:space="0" w:color="auto"/>
            <w:bottom w:val="none" w:sz="0" w:space="0" w:color="auto"/>
            <w:right w:val="none" w:sz="0" w:space="0" w:color="auto"/>
          </w:divBdr>
        </w:div>
        <w:div w:id="1899853373">
          <w:marLeft w:val="1267"/>
          <w:marRight w:val="0"/>
          <w:marTop w:val="67"/>
          <w:marBottom w:val="0"/>
          <w:divBdr>
            <w:top w:val="none" w:sz="0" w:space="0" w:color="auto"/>
            <w:left w:val="none" w:sz="0" w:space="0" w:color="auto"/>
            <w:bottom w:val="none" w:sz="0" w:space="0" w:color="auto"/>
            <w:right w:val="none" w:sz="0" w:space="0" w:color="auto"/>
          </w:divBdr>
        </w:div>
      </w:divsChild>
    </w:div>
    <w:div w:id="783038246">
      <w:bodyDiv w:val="1"/>
      <w:marLeft w:val="0"/>
      <w:marRight w:val="0"/>
      <w:marTop w:val="0"/>
      <w:marBottom w:val="0"/>
      <w:divBdr>
        <w:top w:val="none" w:sz="0" w:space="0" w:color="auto"/>
        <w:left w:val="none" w:sz="0" w:space="0" w:color="auto"/>
        <w:bottom w:val="none" w:sz="0" w:space="0" w:color="auto"/>
        <w:right w:val="none" w:sz="0" w:space="0" w:color="auto"/>
      </w:divBdr>
    </w:div>
    <w:div w:id="791439962">
      <w:bodyDiv w:val="1"/>
      <w:marLeft w:val="0"/>
      <w:marRight w:val="0"/>
      <w:marTop w:val="0"/>
      <w:marBottom w:val="0"/>
      <w:divBdr>
        <w:top w:val="none" w:sz="0" w:space="0" w:color="auto"/>
        <w:left w:val="none" w:sz="0" w:space="0" w:color="auto"/>
        <w:bottom w:val="none" w:sz="0" w:space="0" w:color="auto"/>
        <w:right w:val="none" w:sz="0" w:space="0" w:color="auto"/>
      </w:divBdr>
    </w:div>
    <w:div w:id="807162671">
      <w:bodyDiv w:val="1"/>
      <w:marLeft w:val="0"/>
      <w:marRight w:val="0"/>
      <w:marTop w:val="0"/>
      <w:marBottom w:val="0"/>
      <w:divBdr>
        <w:top w:val="none" w:sz="0" w:space="0" w:color="auto"/>
        <w:left w:val="none" w:sz="0" w:space="0" w:color="auto"/>
        <w:bottom w:val="none" w:sz="0" w:space="0" w:color="auto"/>
        <w:right w:val="none" w:sz="0" w:space="0" w:color="auto"/>
      </w:divBdr>
      <w:divsChild>
        <w:div w:id="1323922595">
          <w:marLeft w:val="720"/>
          <w:marRight w:val="0"/>
          <w:marTop w:val="77"/>
          <w:marBottom w:val="0"/>
          <w:divBdr>
            <w:top w:val="none" w:sz="0" w:space="0" w:color="auto"/>
            <w:left w:val="none" w:sz="0" w:space="0" w:color="auto"/>
            <w:bottom w:val="none" w:sz="0" w:space="0" w:color="auto"/>
            <w:right w:val="none" w:sz="0" w:space="0" w:color="auto"/>
          </w:divBdr>
        </w:div>
        <w:div w:id="872498051">
          <w:marLeft w:val="1382"/>
          <w:marRight w:val="0"/>
          <w:marTop w:val="67"/>
          <w:marBottom w:val="0"/>
          <w:divBdr>
            <w:top w:val="none" w:sz="0" w:space="0" w:color="auto"/>
            <w:left w:val="none" w:sz="0" w:space="0" w:color="auto"/>
            <w:bottom w:val="none" w:sz="0" w:space="0" w:color="auto"/>
            <w:right w:val="none" w:sz="0" w:space="0" w:color="auto"/>
          </w:divBdr>
        </w:div>
        <w:div w:id="128480255">
          <w:marLeft w:val="1382"/>
          <w:marRight w:val="0"/>
          <w:marTop w:val="67"/>
          <w:marBottom w:val="0"/>
          <w:divBdr>
            <w:top w:val="none" w:sz="0" w:space="0" w:color="auto"/>
            <w:left w:val="none" w:sz="0" w:space="0" w:color="auto"/>
            <w:bottom w:val="none" w:sz="0" w:space="0" w:color="auto"/>
            <w:right w:val="none" w:sz="0" w:space="0" w:color="auto"/>
          </w:divBdr>
        </w:div>
      </w:divsChild>
    </w:div>
    <w:div w:id="846989458">
      <w:bodyDiv w:val="1"/>
      <w:marLeft w:val="0"/>
      <w:marRight w:val="0"/>
      <w:marTop w:val="0"/>
      <w:marBottom w:val="0"/>
      <w:divBdr>
        <w:top w:val="none" w:sz="0" w:space="0" w:color="auto"/>
        <w:left w:val="none" w:sz="0" w:space="0" w:color="auto"/>
        <w:bottom w:val="none" w:sz="0" w:space="0" w:color="auto"/>
        <w:right w:val="none" w:sz="0" w:space="0" w:color="auto"/>
      </w:divBdr>
    </w:div>
    <w:div w:id="1017389641">
      <w:bodyDiv w:val="1"/>
      <w:marLeft w:val="0"/>
      <w:marRight w:val="0"/>
      <w:marTop w:val="0"/>
      <w:marBottom w:val="0"/>
      <w:divBdr>
        <w:top w:val="none" w:sz="0" w:space="0" w:color="auto"/>
        <w:left w:val="none" w:sz="0" w:space="0" w:color="auto"/>
        <w:bottom w:val="none" w:sz="0" w:space="0" w:color="auto"/>
        <w:right w:val="none" w:sz="0" w:space="0" w:color="auto"/>
      </w:divBdr>
    </w:div>
    <w:div w:id="1044449061">
      <w:bodyDiv w:val="1"/>
      <w:marLeft w:val="0"/>
      <w:marRight w:val="0"/>
      <w:marTop w:val="0"/>
      <w:marBottom w:val="0"/>
      <w:divBdr>
        <w:top w:val="none" w:sz="0" w:space="0" w:color="auto"/>
        <w:left w:val="none" w:sz="0" w:space="0" w:color="auto"/>
        <w:bottom w:val="none" w:sz="0" w:space="0" w:color="auto"/>
        <w:right w:val="none" w:sz="0" w:space="0" w:color="auto"/>
      </w:divBdr>
    </w:div>
    <w:div w:id="1075127040">
      <w:bodyDiv w:val="1"/>
      <w:marLeft w:val="0"/>
      <w:marRight w:val="0"/>
      <w:marTop w:val="0"/>
      <w:marBottom w:val="0"/>
      <w:divBdr>
        <w:top w:val="none" w:sz="0" w:space="0" w:color="auto"/>
        <w:left w:val="none" w:sz="0" w:space="0" w:color="auto"/>
        <w:bottom w:val="none" w:sz="0" w:space="0" w:color="auto"/>
        <w:right w:val="none" w:sz="0" w:space="0" w:color="auto"/>
      </w:divBdr>
    </w:div>
    <w:div w:id="1177617623">
      <w:bodyDiv w:val="1"/>
      <w:marLeft w:val="0"/>
      <w:marRight w:val="0"/>
      <w:marTop w:val="0"/>
      <w:marBottom w:val="0"/>
      <w:divBdr>
        <w:top w:val="none" w:sz="0" w:space="0" w:color="auto"/>
        <w:left w:val="none" w:sz="0" w:space="0" w:color="auto"/>
        <w:bottom w:val="none" w:sz="0" w:space="0" w:color="auto"/>
        <w:right w:val="none" w:sz="0" w:space="0" w:color="auto"/>
      </w:divBdr>
    </w:div>
    <w:div w:id="1187476327">
      <w:bodyDiv w:val="1"/>
      <w:marLeft w:val="0"/>
      <w:marRight w:val="0"/>
      <w:marTop w:val="0"/>
      <w:marBottom w:val="0"/>
      <w:divBdr>
        <w:top w:val="none" w:sz="0" w:space="0" w:color="auto"/>
        <w:left w:val="none" w:sz="0" w:space="0" w:color="auto"/>
        <w:bottom w:val="none" w:sz="0" w:space="0" w:color="auto"/>
        <w:right w:val="none" w:sz="0" w:space="0" w:color="auto"/>
      </w:divBdr>
    </w:div>
    <w:div w:id="1194344067">
      <w:bodyDiv w:val="1"/>
      <w:marLeft w:val="0"/>
      <w:marRight w:val="0"/>
      <w:marTop w:val="0"/>
      <w:marBottom w:val="0"/>
      <w:divBdr>
        <w:top w:val="none" w:sz="0" w:space="0" w:color="auto"/>
        <w:left w:val="none" w:sz="0" w:space="0" w:color="auto"/>
        <w:bottom w:val="none" w:sz="0" w:space="0" w:color="auto"/>
        <w:right w:val="none" w:sz="0" w:space="0" w:color="auto"/>
      </w:divBdr>
    </w:div>
    <w:div w:id="1239440488">
      <w:bodyDiv w:val="1"/>
      <w:marLeft w:val="0"/>
      <w:marRight w:val="0"/>
      <w:marTop w:val="0"/>
      <w:marBottom w:val="0"/>
      <w:divBdr>
        <w:top w:val="none" w:sz="0" w:space="0" w:color="auto"/>
        <w:left w:val="none" w:sz="0" w:space="0" w:color="auto"/>
        <w:bottom w:val="none" w:sz="0" w:space="0" w:color="auto"/>
        <w:right w:val="none" w:sz="0" w:space="0" w:color="auto"/>
      </w:divBdr>
    </w:div>
    <w:div w:id="1325012231">
      <w:bodyDiv w:val="1"/>
      <w:marLeft w:val="0"/>
      <w:marRight w:val="0"/>
      <w:marTop w:val="0"/>
      <w:marBottom w:val="0"/>
      <w:divBdr>
        <w:top w:val="none" w:sz="0" w:space="0" w:color="auto"/>
        <w:left w:val="none" w:sz="0" w:space="0" w:color="auto"/>
        <w:bottom w:val="none" w:sz="0" w:space="0" w:color="auto"/>
        <w:right w:val="none" w:sz="0" w:space="0" w:color="auto"/>
      </w:divBdr>
    </w:div>
    <w:div w:id="1386757940">
      <w:marLeft w:val="0"/>
      <w:marRight w:val="0"/>
      <w:marTop w:val="0"/>
      <w:marBottom w:val="0"/>
      <w:divBdr>
        <w:top w:val="none" w:sz="0" w:space="0" w:color="auto"/>
        <w:left w:val="none" w:sz="0" w:space="0" w:color="auto"/>
        <w:bottom w:val="none" w:sz="0" w:space="0" w:color="auto"/>
        <w:right w:val="none" w:sz="0" w:space="0" w:color="auto"/>
      </w:divBdr>
    </w:div>
    <w:div w:id="1386757941">
      <w:marLeft w:val="0"/>
      <w:marRight w:val="0"/>
      <w:marTop w:val="0"/>
      <w:marBottom w:val="0"/>
      <w:divBdr>
        <w:top w:val="none" w:sz="0" w:space="0" w:color="auto"/>
        <w:left w:val="none" w:sz="0" w:space="0" w:color="auto"/>
        <w:bottom w:val="none" w:sz="0" w:space="0" w:color="auto"/>
        <w:right w:val="none" w:sz="0" w:space="0" w:color="auto"/>
      </w:divBdr>
      <w:divsChild>
        <w:div w:id="1386757942">
          <w:marLeft w:val="0"/>
          <w:marRight w:val="0"/>
          <w:marTop w:val="0"/>
          <w:marBottom w:val="0"/>
          <w:divBdr>
            <w:top w:val="none" w:sz="0" w:space="0" w:color="auto"/>
            <w:left w:val="none" w:sz="0" w:space="0" w:color="auto"/>
            <w:bottom w:val="none" w:sz="0" w:space="0" w:color="auto"/>
            <w:right w:val="none" w:sz="0" w:space="0" w:color="auto"/>
          </w:divBdr>
        </w:div>
      </w:divsChild>
    </w:div>
    <w:div w:id="1398095187">
      <w:bodyDiv w:val="1"/>
      <w:marLeft w:val="0"/>
      <w:marRight w:val="0"/>
      <w:marTop w:val="0"/>
      <w:marBottom w:val="0"/>
      <w:divBdr>
        <w:top w:val="none" w:sz="0" w:space="0" w:color="auto"/>
        <w:left w:val="none" w:sz="0" w:space="0" w:color="auto"/>
        <w:bottom w:val="none" w:sz="0" w:space="0" w:color="auto"/>
        <w:right w:val="none" w:sz="0" w:space="0" w:color="auto"/>
      </w:divBdr>
    </w:div>
    <w:div w:id="1418480959">
      <w:bodyDiv w:val="1"/>
      <w:marLeft w:val="0"/>
      <w:marRight w:val="0"/>
      <w:marTop w:val="0"/>
      <w:marBottom w:val="0"/>
      <w:divBdr>
        <w:top w:val="none" w:sz="0" w:space="0" w:color="auto"/>
        <w:left w:val="none" w:sz="0" w:space="0" w:color="auto"/>
        <w:bottom w:val="none" w:sz="0" w:space="0" w:color="auto"/>
        <w:right w:val="none" w:sz="0" w:space="0" w:color="auto"/>
      </w:divBdr>
    </w:div>
    <w:div w:id="1436053449">
      <w:bodyDiv w:val="1"/>
      <w:marLeft w:val="0"/>
      <w:marRight w:val="0"/>
      <w:marTop w:val="0"/>
      <w:marBottom w:val="0"/>
      <w:divBdr>
        <w:top w:val="none" w:sz="0" w:space="0" w:color="auto"/>
        <w:left w:val="none" w:sz="0" w:space="0" w:color="auto"/>
        <w:bottom w:val="none" w:sz="0" w:space="0" w:color="auto"/>
        <w:right w:val="none" w:sz="0" w:space="0" w:color="auto"/>
      </w:divBdr>
    </w:div>
    <w:div w:id="1456408775">
      <w:bodyDiv w:val="1"/>
      <w:marLeft w:val="0"/>
      <w:marRight w:val="0"/>
      <w:marTop w:val="0"/>
      <w:marBottom w:val="0"/>
      <w:divBdr>
        <w:top w:val="none" w:sz="0" w:space="0" w:color="auto"/>
        <w:left w:val="none" w:sz="0" w:space="0" w:color="auto"/>
        <w:bottom w:val="none" w:sz="0" w:space="0" w:color="auto"/>
        <w:right w:val="none" w:sz="0" w:space="0" w:color="auto"/>
      </w:divBdr>
    </w:div>
    <w:div w:id="1494639402">
      <w:bodyDiv w:val="1"/>
      <w:marLeft w:val="0"/>
      <w:marRight w:val="0"/>
      <w:marTop w:val="0"/>
      <w:marBottom w:val="0"/>
      <w:divBdr>
        <w:top w:val="none" w:sz="0" w:space="0" w:color="auto"/>
        <w:left w:val="none" w:sz="0" w:space="0" w:color="auto"/>
        <w:bottom w:val="none" w:sz="0" w:space="0" w:color="auto"/>
        <w:right w:val="none" w:sz="0" w:space="0" w:color="auto"/>
      </w:divBdr>
      <w:divsChild>
        <w:div w:id="1931967229">
          <w:marLeft w:val="274"/>
          <w:marRight w:val="0"/>
          <w:marTop w:val="0"/>
          <w:marBottom w:val="0"/>
          <w:divBdr>
            <w:top w:val="none" w:sz="0" w:space="0" w:color="auto"/>
            <w:left w:val="none" w:sz="0" w:space="0" w:color="auto"/>
            <w:bottom w:val="none" w:sz="0" w:space="0" w:color="auto"/>
            <w:right w:val="none" w:sz="0" w:space="0" w:color="auto"/>
          </w:divBdr>
        </w:div>
        <w:div w:id="588005484">
          <w:marLeft w:val="274"/>
          <w:marRight w:val="0"/>
          <w:marTop w:val="0"/>
          <w:marBottom w:val="0"/>
          <w:divBdr>
            <w:top w:val="none" w:sz="0" w:space="0" w:color="auto"/>
            <w:left w:val="none" w:sz="0" w:space="0" w:color="auto"/>
            <w:bottom w:val="none" w:sz="0" w:space="0" w:color="auto"/>
            <w:right w:val="none" w:sz="0" w:space="0" w:color="auto"/>
          </w:divBdr>
        </w:div>
        <w:div w:id="1020085739">
          <w:marLeft w:val="274"/>
          <w:marRight w:val="0"/>
          <w:marTop w:val="0"/>
          <w:marBottom w:val="0"/>
          <w:divBdr>
            <w:top w:val="none" w:sz="0" w:space="0" w:color="auto"/>
            <w:left w:val="none" w:sz="0" w:space="0" w:color="auto"/>
            <w:bottom w:val="none" w:sz="0" w:space="0" w:color="auto"/>
            <w:right w:val="none" w:sz="0" w:space="0" w:color="auto"/>
          </w:divBdr>
        </w:div>
      </w:divsChild>
    </w:div>
    <w:div w:id="1525511786">
      <w:bodyDiv w:val="1"/>
      <w:marLeft w:val="0"/>
      <w:marRight w:val="0"/>
      <w:marTop w:val="0"/>
      <w:marBottom w:val="0"/>
      <w:divBdr>
        <w:top w:val="none" w:sz="0" w:space="0" w:color="auto"/>
        <w:left w:val="none" w:sz="0" w:space="0" w:color="auto"/>
        <w:bottom w:val="none" w:sz="0" w:space="0" w:color="auto"/>
        <w:right w:val="none" w:sz="0" w:space="0" w:color="auto"/>
      </w:divBdr>
    </w:div>
    <w:div w:id="1528445847">
      <w:bodyDiv w:val="1"/>
      <w:marLeft w:val="0"/>
      <w:marRight w:val="0"/>
      <w:marTop w:val="0"/>
      <w:marBottom w:val="0"/>
      <w:divBdr>
        <w:top w:val="none" w:sz="0" w:space="0" w:color="auto"/>
        <w:left w:val="none" w:sz="0" w:space="0" w:color="auto"/>
        <w:bottom w:val="none" w:sz="0" w:space="0" w:color="auto"/>
        <w:right w:val="none" w:sz="0" w:space="0" w:color="auto"/>
      </w:divBdr>
    </w:div>
    <w:div w:id="1551456045">
      <w:bodyDiv w:val="1"/>
      <w:marLeft w:val="0"/>
      <w:marRight w:val="0"/>
      <w:marTop w:val="0"/>
      <w:marBottom w:val="0"/>
      <w:divBdr>
        <w:top w:val="none" w:sz="0" w:space="0" w:color="auto"/>
        <w:left w:val="none" w:sz="0" w:space="0" w:color="auto"/>
        <w:bottom w:val="none" w:sz="0" w:space="0" w:color="auto"/>
        <w:right w:val="none" w:sz="0" w:space="0" w:color="auto"/>
      </w:divBdr>
    </w:div>
    <w:div w:id="1578903195">
      <w:bodyDiv w:val="1"/>
      <w:marLeft w:val="0"/>
      <w:marRight w:val="0"/>
      <w:marTop w:val="0"/>
      <w:marBottom w:val="0"/>
      <w:divBdr>
        <w:top w:val="none" w:sz="0" w:space="0" w:color="auto"/>
        <w:left w:val="none" w:sz="0" w:space="0" w:color="auto"/>
        <w:bottom w:val="none" w:sz="0" w:space="0" w:color="auto"/>
        <w:right w:val="none" w:sz="0" w:space="0" w:color="auto"/>
      </w:divBdr>
    </w:div>
    <w:div w:id="1713924210">
      <w:bodyDiv w:val="1"/>
      <w:marLeft w:val="0"/>
      <w:marRight w:val="0"/>
      <w:marTop w:val="0"/>
      <w:marBottom w:val="0"/>
      <w:divBdr>
        <w:top w:val="none" w:sz="0" w:space="0" w:color="auto"/>
        <w:left w:val="none" w:sz="0" w:space="0" w:color="auto"/>
        <w:bottom w:val="none" w:sz="0" w:space="0" w:color="auto"/>
        <w:right w:val="none" w:sz="0" w:space="0" w:color="auto"/>
      </w:divBdr>
    </w:div>
    <w:div w:id="1756246744">
      <w:bodyDiv w:val="1"/>
      <w:marLeft w:val="0"/>
      <w:marRight w:val="0"/>
      <w:marTop w:val="0"/>
      <w:marBottom w:val="0"/>
      <w:divBdr>
        <w:top w:val="none" w:sz="0" w:space="0" w:color="auto"/>
        <w:left w:val="none" w:sz="0" w:space="0" w:color="auto"/>
        <w:bottom w:val="none" w:sz="0" w:space="0" w:color="auto"/>
        <w:right w:val="none" w:sz="0" w:space="0" w:color="auto"/>
      </w:divBdr>
    </w:div>
    <w:div w:id="1801530342">
      <w:bodyDiv w:val="1"/>
      <w:marLeft w:val="0"/>
      <w:marRight w:val="0"/>
      <w:marTop w:val="0"/>
      <w:marBottom w:val="0"/>
      <w:divBdr>
        <w:top w:val="none" w:sz="0" w:space="0" w:color="auto"/>
        <w:left w:val="none" w:sz="0" w:space="0" w:color="auto"/>
        <w:bottom w:val="none" w:sz="0" w:space="0" w:color="auto"/>
        <w:right w:val="none" w:sz="0" w:space="0" w:color="auto"/>
      </w:divBdr>
    </w:div>
    <w:div w:id="1838571509">
      <w:bodyDiv w:val="1"/>
      <w:marLeft w:val="0"/>
      <w:marRight w:val="0"/>
      <w:marTop w:val="0"/>
      <w:marBottom w:val="0"/>
      <w:divBdr>
        <w:top w:val="none" w:sz="0" w:space="0" w:color="auto"/>
        <w:left w:val="none" w:sz="0" w:space="0" w:color="auto"/>
        <w:bottom w:val="none" w:sz="0" w:space="0" w:color="auto"/>
        <w:right w:val="none" w:sz="0" w:space="0" w:color="auto"/>
      </w:divBdr>
    </w:div>
    <w:div w:id="1840461710">
      <w:bodyDiv w:val="1"/>
      <w:marLeft w:val="0"/>
      <w:marRight w:val="0"/>
      <w:marTop w:val="0"/>
      <w:marBottom w:val="0"/>
      <w:divBdr>
        <w:top w:val="none" w:sz="0" w:space="0" w:color="auto"/>
        <w:left w:val="none" w:sz="0" w:space="0" w:color="auto"/>
        <w:bottom w:val="none" w:sz="0" w:space="0" w:color="auto"/>
        <w:right w:val="none" w:sz="0" w:space="0" w:color="auto"/>
      </w:divBdr>
      <w:divsChild>
        <w:div w:id="233052707">
          <w:marLeft w:val="274"/>
          <w:marRight w:val="0"/>
          <w:marTop w:val="0"/>
          <w:marBottom w:val="0"/>
          <w:divBdr>
            <w:top w:val="none" w:sz="0" w:space="0" w:color="auto"/>
            <w:left w:val="none" w:sz="0" w:space="0" w:color="auto"/>
            <w:bottom w:val="none" w:sz="0" w:space="0" w:color="auto"/>
            <w:right w:val="none" w:sz="0" w:space="0" w:color="auto"/>
          </w:divBdr>
        </w:div>
        <w:div w:id="537396011">
          <w:marLeft w:val="274"/>
          <w:marRight w:val="0"/>
          <w:marTop w:val="0"/>
          <w:marBottom w:val="0"/>
          <w:divBdr>
            <w:top w:val="none" w:sz="0" w:space="0" w:color="auto"/>
            <w:left w:val="none" w:sz="0" w:space="0" w:color="auto"/>
            <w:bottom w:val="none" w:sz="0" w:space="0" w:color="auto"/>
            <w:right w:val="none" w:sz="0" w:space="0" w:color="auto"/>
          </w:divBdr>
        </w:div>
        <w:div w:id="183518579">
          <w:marLeft w:val="274"/>
          <w:marRight w:val="0"/>
          <w:marTop w:val="0"/>
          <w:marBottom w:val="0"/>
          <w:divBdr>
            <w:top w:val="none" w:sz="0" w:space="0" w:color="auto"/>
            <w:left w:val="none" w:sz="0" w:space="0" w:color="auto"/>
            <w:bottom w:val="none" w:sz="0" w:space="0" w:color="auto"/>
            <w:right w:val="none" w:sz="0" w:space="0" w:color="auto"/>
          </w:divBdr>
        </w:div>
        <w:div w:id="1777211151">
          <w:marLeft w:val="274"/>
          <w:marRight w:val="0"/>
          <w:marTop w:val="0"/>
          <w:marBottom w:val="0"/>
          <w:divBdr>
            <w:top w:val="none" w:sz="0" w:space="0" w:color="auto"/>
            <w:left w:val="none" w:sz="0" w:space="0" w:color="auto"/>
            <w:bottom w:val="none" w:sz="0" w:space="0" w:color="auto"/>
            <w:right w:val="none" w:sz="0" w:space="0" w:color="auto"/>
          </w:divBdr>
        </w:div>
        <w:div w:id="1483422503">
          <w:marLeft w:val="274"/>
          <w:marRight w:val="0"/>
          <w:marTop w:val="0"/>
          <w:marBottom w:val="0"/>
          <w:divBdr>
            <w:top w:val="none" w:sz="0" w:space="0" w:color="auto"/>
            <w:left w:val="none" w:sz="0" w:space="0" w:color="auto"/>
            <w:bottom w:val="none" w:sz="0" w:space="0" w:color="auto"/>
            <w:right w:val="none" w:sz="0" w:space="0" w:color="auto"/>
          </w:divBdr>
        </w:div>
      </w:divsChild>
    </w:div>
    <w:div w:id="1845047238">
      <w:bodyDiv w:val="1"/>
      <w:marLeft w:val="0"/>
      <w:marRight w:val="0"/>
      <w:marTop w:val="0"/>
      <w:marBottom w:val="0"/>
      <w:divBdr>
        <w:top w:val="none" w:sz="0" w:space="0" w:color="auto"/>
        <w:left w:val="none" w:sz="0" w:space="0" w:color="auto"/>
        <w:bottom w:val="none" w:sz="0" w:space="0" w:color="auto"/>
        <w:right w:val="none" w:sz="0" w:space="0" w:color="auto"/>
      </w:divBdr>
    </w:div>
    <w:div w:id="1856771875">
      <w:bodyDiv w:val="1"/>
      <w:marLeft w:val="0"/>
      <w:marRight w:val="0"/>
      <w:marTop w:val="0"/>
      <w:marBottom w:val="0"/>
      <w:divBdr>
        <w:top w:val="none" w:sz="0" w:space="0" w:color="auto"/>
        <w:left w:val="none" w:sz="0" w:space="0" w:color="auto"/>
        <w:bottom w:val="none" w:sz="0" w:space="0" w:color="auto"/>
        <w:right w:val="none" w:sz="0" w:space="0" w:color="auto"/>
      </w:divBdr>
    </w:div>
    <w:div w:id="2054887185">
      <w:bodyDiv w:val="1"/>
      <w:marLeft w:val="0"/>
      <w:marRight w:val="0"/>
      <w:marTop w:val="0"/>
      <w:marBottom w:val="0"/>
      <w:divBdr>
        <w:top w:val="none" w:sz="0" w:space="0" w:color="auto"/>
        <w:left w:val="none" w:sz="0" w:space="0" w:color="auto"/>
        <w:bottom w:val="none" w:sz="0" w:space="0" w:color="auto"/>
        <w:right w:val="none" w:sz="0" w:space="0" w:color="auto"/>
      </w:divBdr>
      <w:divsChild>
        <w:div w:id="46422204">
          <w:marLeft w:val="1267"/>
          <w:marRight w:val="0"/>
          <w:marTop w:val="67"/>
          <w:marBottom w:val="0"/>
          <w:divBdr>
            <w:top w:val="none" w:sz="0" w:space="0" w:color="auto"/>
            <w:left w:val="none" w:sz="0" w:space="0" w:color="auto"/>
            <w:bottom w:val="none" w:sz="0" w:space="0" w:color="auto"/>
            <w:right w:val="none" w:sz="0" w:space="0" w:color="auto"/>
          </w:divBdr>
        </w:div>
        <w:div w:id="91633610">
          <w:marLeft w:val="1915"/>
          <w:marRight w:val="0"/>
          <w:marTop w:val="50"/>
          <w:marBottom w:val="0"/>
          <w:divBdr>
            <w:top w:val="none" w:sz="0" w:space="0" w:color="auto"/>
            <w:left w:val="none" w:sz="0" w:space="0" w:color="auto"/>
            <w:bottom w:val="none" w:sz="0" w:space="0" w:color="auto"/>
            <w:right w:val="none" w:sz="0" w:space="0" w:color="auto"/>
          </w:divBdr>
        </w:div>
        <w:div w:id="176769312">
          <w:marLeft w:val="605"/>
          <w:marRight w:val="0"/>
          <w:marTop w:val="67"/>
          <w:marBottom w:val="0"/>
          <w:divBdr>
            <w:top w:val="none" w:sz="0" w:space="0" w:color="auto"/>
            <w:left w:val="none" w:sz="0" w:space="0" w:color="auto"/>
            <w:bottom w:val="none" w:sz="0" w:space="0" w:color="auto"/>
            <w:right w:val="none" w:sz="0" w:space="0" w:color="auto"/>
          </w:divBdr>
        </w:div>
        <w:div w:id="447160882">
          <w:marLeft w:val="605"/>
          <w:marRight w:val="0"/>
          <w:marTop w:val="67"/>
          <w:marBottom w:val="0"/>
          <w:divBdr>
            <w:top w:val="none" w:sz="0" w:space="0" w:color="auto"/>
            <w:left w:val="none" w:sz="0" w:space="0" w:color="auto"/>
            <w:bottom w:val="none" w:sz="0" w:space="0" w:color="auto"/>
            <w:right w:val="none" w:sz="0" w:space="0" w:color="auto"/>
          </w:divBdr>
        </w:div>
        <w:div w:id="472253041">
          <w:marLeft w:val="1267"/>
          <w:marRight w:val="0"/>
          <w:marTop w:val="58"/>
          <w:marBottom w:val="0"/>
          <w:divBdr>
            <w:top w:val="none" w:sz="0" w:space="0" w:color="auto"/>
            <w:left w:val="none" w:sz="0" w:space="0" w:color="auto"/>
            <w:bottom w:val="none" w:sz="0" w:space="0" w:color="auto"/>
            <w:right w:val="none" w:sz="0" w:space="0" w:color="auto"/>
          </w:divBdr>
        </w:div>
        <w:div w:id="530067934">
          <w:marLeft w:val="1267"/>
          <w:marRight w:val="0"/>
          <w:marTop w:val="67"/>
          <w:marBottom w:val="0"/>
          <w:divBdr>
            <w:top w:val="none" w:sz="0" w:space="0" w:color="auto"/>
            <w:left w:val="none" w:sz="0" w:space="0" w:color="auto"/>
            <w:bottom w:val="none" w:sz="0" w:space="0" w:color="auto"/>
            <w:right w:val="none" w:sz="0" w:space="0" w:color="auto"/>
          </w:divBdr>
        </w:div>
        <w:div w:id="536433431">
          <w:marLeft w:val="605"/>
          <w:marRight w:val="0"/>
          <w:marTop w:val="67"/>
          <w:marBottom w:val="0"/>
          <w:divBdr>
            <w:top w:val="none" w:sz="0" w:space="0" w:color="auto"/>
            <w:left w:val="none" w:sz="0" w:space="0" w:color="auto"/>
            <w:bottom w:val="none" w:sz="0" w:space="0" w:color="auto"/>
            <w:right w:val="none" w:sz="0" w:space="0" w:color="auto"/>
          </w:divBdr>
        </w:div>
        <w:div w:id="770007994">
          <w:marLeft w:val="1267"/>
          <w:marRight w:val="0"/>
          <w:marTop w:val="67"/>
          <w:marBottom w:val="0"/>
          <w:divBdr>
            <w:top w:val="none" w:sz="0" w:space="0" w:color="auto"/>
            <w:left w:val="none" w:sz="0" w:space="0" w:color="auto"/>
            <w:bottom w:val="none" w:sz="0" w:space="0" w:color="auto"/>
            <w:right w:val="none" w:sz="0" w:space="0" w:color="auto"/>
          </w:divBdr>
        </w:div>
        <w:div w:id="790320012">
          <w:marLeft w:val="1915"/>
          <w:marRight w:val="0"/>
          <w:marTop w:val="50"/>
          <w:marBottom w:val="0"/>
          <w:divBdr>
            <w:top w:val="none" w:sz="0" w:space="0" w:color="auto"/>
            <w:left w:val="none" w:sz="0" w:space="0" w:color="auto"/>
            <w:bottom w:val="none" w:sz="0" w:space="0" w:color="auto"/>
            <w:right w:val="none" w:sz="0" w:space="0" w:color="auto"/>
          </w:divBdr>
        </w:div>
        <w:div w:id="910191417">
          <w:marLeft w:val="1267"/>
          <w:marRight w:val="0"/>
          <w:marTop w:val="67"/>
          <w:marBottom w:val="0"/>
          <w:divBdr>
            <w:top w:val="none" w:sz="0" w:space="0" w:color="auto"/>
            <w:left w:val="none" w:sz="0" w:space="0" w:color="auto"/>
            <w:bottom w:val="none" w:sz="0" w:space="0" w:color="auto"/>
            <w:right w:val="none" w:sz="0" w:space="0" w:color="auto"/>
          </w:divBdr>
        </w:div>
        <w:div w:id="959721663">
          <w:marLeft w:val="1267"/>
          <w:marRight w:val="0"/>
          <w:marTop w:val="58"/>
          <w:marBottom w:val="0"/>
          <w:divBdr>
            <w:top w:val="none" w:sz="0" w:space="0" w:color="auto"/>
            <w:left w:val="none" w:sz="0" w:space="0" w:color="auto"/>
            <w:bottom w:val="none" w:sz="0" w:space="0" w:color="auto"/>
            <w:right w:val="none" w:sz="0" w:space="0" w:color="auto"/>
          </w:divBdr>
        </w:div>
        <w:div w:id="1002969135">
          <w:marLeft w:val="605"/>
          <w:marRight w:val="0"/>
          <w:marTop w:val="67"/>
          <w:marBottom w:val="0"/>
          <w:divBdr>
            <w:top w:val="none" w:sz="0" w:space="0" w:color="auto"/>
            <w:left w:val="none" w:sz="0" w:space="0" w:color="auto"/>
            <w:bottom w:val="none" w:sz="0" w:space="0" w:color="auto"/>
            <w:right w:val="none" w:sz="0" w:space="0" w:color="auto"/>
          </w:divBdr>
        </w:div>
        <w:div w:id="1012996320">
          <w:marLeft w:val="1267"/>
          <w:marRight w:val="0"/>
          <w:marTop w:val="67"/>
          <w:marBottom w:val="0"/>
          <w:divBdr>
            <w:top w:val="none" w:sz="0" w:space="0" w:color="auto"/>
            <w:left w:val="none" w:sz="0" w:space="0" w:color="auto"/>
            <w:bottom w:val="none" w:sz="0" w:space="0" w:color="auto"/>
            <w:right w:val="none" w:sz="0" w:space="0" w:color="auto"/>
          </w:divBdr>
        </w:div>
        <w:div w:id="1028413923">
          <w:marLeft w:val="1915"/>
          <w:marRight w:val="0"/>
          <w:marTop w:val="50"/>
          <w:marBottom w:val="0"/>
          <w:divBdr>
            <w:top w:val="none" w:sz="0" w:space="0" w:color="auto"/>
            <w:left w:val="none" w:sz="0" w:space="0" w:color="auto"/>
            <w:bottom w:val="none" w:sz="0" w:space="0" w:color="auto"/>
            <w:right w:val="none" w:sz="0" w:space="0" w:color="auto"/>
          </w:divBdr>
        </w:div>
        <w:div w:id="1140883444">
          <w:marLeft w:val="1915"/>
          <w:marRight w:val="0"/>
          <w:marTop w:val="50"/>
          <w:marBottom w:val="0"/>
          <w:divBdr>
            <w:top w:val="none" w:sz="0" w:space="0" w:color="auto"/>
            <w:left w:val="none" w:sz="0" w:space="0" w:color="auto"/>
            <w:bottom w:val="none" w:sz="0" w:space="0" w:color="auto"/>
            <w:right w:val="none" w:sz="0" w:space="0" w:color="auto"/>
          </w:divBdr>
        </w:div>
        <w:div w:id="1259366739">
          <w:marLeft w:val="1267"/>
          <w:marRight w:val="0"/>
          <w:marTop w:val="67"/>
          <w:marBottom w:val="0"/>
          <w:divBdr>
            <w:top w:val="none" w:sz="0" w:space="0" w:color="auto"/>
            <w:left w:val="none" w:sz="0" w:space="0" w:color="auto"/>
            <w:bottom w:val="none" w:sz="0" w:space="0" w:color="auto"/>
            <w:right w:val="none" w:sz="0" w:space="0" w:color="auto"/>
          </w:divBdr>
        </w:div>
        <w:div w:id="1302227363">
          <w:marLeft w:val="1267"/>
          <w:marRight w:val="0"/>
          <w:marTop w:val="67"/>
          <w:marBottom w:val="0"/>
          <w:divBdr>
            <w:top w:val="none" w:sz="0" w:space="0" w:color="auto"/>
            <w:left w:val="none" w:sz="0" w:space="0" w:color="auto"/>
            <w:bottom w:val="none" w:sz="0" w:space="0" w:color="auto"/>
            <w:right w:val="none" w:sz="0" w:space="0" w:color="auto"/>
          </w:divBdr>
        </w:div>
        <w:div w:id="1305963452">
          <w:marLeft w:val="1267"/>
          <w:marRight w:val="0"/>
          <w:marTop w:val="58"/>
          <w:marBottom w:val="0"/>
          <w:divBdr>
            <w:top w:val="none" w:sz="0" w:space="0" w:color="auto"/>
            <w:left w:val="none" w:sz="0" w:space="0" w:color="auto"/>
            <w:bottom w:val="none" w:sz="0" w:space="0" w:color="auto"/>
            <w:right w:val="none" w:sz="0" w:space="0" w:color="auto"/>
          </w:divBdr>
        </w:div>
        <w:div w:id="1425489168">
          <w:marLeft w:val="1915"/>
          <w:marRight w:val="0"/>
          <w:marTop w:val="50"/>
          <w:marBottom w:val="0"/>
          <w:divBdr>
            <w:top w:val="none" w:sz="0" w:space="0" w:color="auto"/>
            <w:left w:val="none" w:sz="0" w:space="0" w:color="auto"/>
            <w:bottom w:val="none" w:sz="0" w:space="0" w:color="auto"/>
            <w:right w:val="none" w:sz="0" w:space="0" w:color="auto"/>
          </w:divBdr>
        </w:div>
        <w:div w:id="1536696749">
          <w:marLeft w:val="1267"/>
          <w:marRight w:val="0"/>
          <w:marTop w:val="67"/>
          <w:marBottom w:val="0"/>
          <w:divBdr>
            <w:top w:val="none" w:sz="0" w:space="0" w:color="auto"/>
            <w:left w:val="none" w:sz="0" w:space="0" w:color="auto"/>
            <w:bottom w:val="none" w:sz="0" w:space="0" w:color="auto"/>
            <w:right w:val="none" w:sz="0" w:space="0" w:color="auto"/>
          </w:divBdr>
        </w:div>
        <w:div w:id="1626349383">
          <w:marLeft w:val="605"/>
          <w:marRight w:val="0"/>
          <w:marTop w:val="67"/>
          <w:marBottom w:val="0"/>
          <w:divBdr>
            <w:top w:val="none" w:sz="0" w:space="0" w:color="auto"/>
            <w:left w:val="none" w:sz="0" w:space="0" w:color="auto"/>
            <w:bottom w:val="none" w:sz="0" w:space="0" w:color="auto"/>
            <w:right w:val="none" w:sz="0" w:space="0" w:color="auto"/>
          </w:divBdr>
        </w:div>
        <w:div w:id="1690253072">
          <w:marLeft w:val="1267"/>
          <w:marRight w:val="0"/>
          <w:marTop w:val="67"/>
          <w:marBottom w:val="0"/>
          <w:divBdr>
            <w:top w:val="none" w:sz="0" w:space="0" w:color="auto"/>
            <w:left w:val="none" w:sz="0" w:space="0" w:color="auto"/>
            <w:bottom w:val="none" w:sz="0" w:space="0" w:color="auto"/>
            <w:right w:val="none" w:sz="0" w:space="0" w:color="auto"/>
          </w:divBdr>
        </w:div>
        <w:div w:id="1740639759">
          <w:marLeft w:val="1267"/>
          <w:marRight w:val="0"/>
          <w:marTop w:val="67"/>
          <w:marBottom w:val="0"/>
          <w:divBdr>
            <w:top w:val="none" w:sz="0" w:space="0" w:color="auto"/>
            <w:left w:val="none" w:sz="0" w:space="0" w:color="auto"/>
            <w:bottom w:val="none" w:sz="0" w:space="0" w:color="auto"/>
            <w:right w:val="none" w:sz="0" w:space="0" w:color="auto"/>
          </w:divBdr>
        </w:div>
        <w:div w:id="1919439538">
          <w:marLeft w:val="605"/>
          <w:marRight w:val="0"/>
          <w:marTop w:val="67"/>
          <w:marBottom w:val="0"/>
          <w:divBdr>
            <w:top w:val="none" w:sz="0" w:space="0" w:color="auto"/>
            <w:left w:val="none" w:sz="0" w:space="0" w:color="auto"/>
            <w:bottom w:val="none" w:sz="0" w:space="0" w:color="auto"/>
            <w:right w:val="none" w:sz="0" w:space="0" w:color="auto"/>
          </w:divBdr>
        </w:div>
        <w:div w:id="2087219219">
          <w:marLeft w:val="1267"/>
          <w:marRight w:val="0"/>
          <w:marTop w:val="67"/>
          <w:marBottom w:val="0"/>
          <w:divBdr>
            <w:top w:val="none" w:sz="0" w:space="0" w:color="auto"/>
            <w:left w:val="none" w:sz="0" w:space="0" w:color="auto"/>
            <w:bottom w:val="none" w:sz="0" w:space="0" w:color="auto"/>
            <w:right w:val="none" w:sz="0" w:space="0" w:color="auto"/>
          </w:divBdr>
        </w:div>
      </w:divsChild>
    </w:div>
    <w:div w:id="2080052275">
      <w:bodyDiv w:val="1"/>
      <w:marLeft w:val="0"/>
      <w:marRight w:val="0"/>
      <w:marTop w:val="0"/>
      <w:marBottom w:val="0"/>
      <w:divBdr>
        <w:top w:val="none" w:sz="0" w:space="0" w:color="auto"/>
        <w:left w:val="none" w:sz="0" w:space="0" w:color="auto"/>
        <w:bottom w:val="none" w:sz="0" w:space="0" w:color="auto"/>
        <w:right w:val="none" w:sz="0" w:space="0" w:color="auto"/>
      </w:divBdr>
    </w:div>
    <w:div w:id="2080710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sma.com/newsroom/wp-content/uploads//PQ.1-Post-Quantum-Telco-Network-Impact-Assessment-Whitepaper-Version1.0.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4cf9ea2-8b24-4a35-a789-c10402c86061">INFO-4940-21</_dlc_DocId>
    <_dlc_DocIdUrl xmlns="54cf9ea2-8b24-4a35-a789-c10402c86061">
      <Url>https://infocentre2.gsma.com/gp/bsg/IS1/ES1/_layouts/DocIdRedir.aspx?ID=INFO-4940-21</Url>
      <Description>INFO-4940-21</Description>
    </_dlc_DocIdUrl>
    <External_x0020_Recipients xmlns="5a68a09d-0192-44cf-a12d-25c5f2a8b6bd">ETSI TC SCP</External_x0020_Recipients>
    <Group_x0020_Source xmlns="5a68a09d-0192-44cf-a12d-25c5f2a8b6bd">eSIM Group</Group_x0020_Source>
    <Internal_x0020_Recipients xmlns="5a68a09d-0192-44cf-a12d-25c5f2a8b6bd">None</Internal_x0020_Recipient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178D3EFFC85A9F4F8D249C4CAB21FFB0" ma:contentTypeVersion="3" ma:contentTypeDescription="Create a new document." ma:contentTypeScope="" ma:versionID="9998c9431affddc1542008f3c9b16ed3">
  <xsd:schema xmlns:xsd="http://www.w3.org/2001/XMLSchema" xmlns:xs="http://www.w3.org/2001/XMLSchema" xmlns:p="http://schemas.microsoft.com/office/2006/metadata/properties" xmlns:ns2="54cf9ea2-8b24-4a35-a789-c10402c86061" xmlns:ns3="5a68a09d-0192-44cf-a12d-25c5f2a8b6bd" targetNamespace="http://schemas.microsoft.com/office/2006/metadata/properties" ma:root="true" ma:fieldsID="6d7549d37885eefe481b06951a90df38" ns2:_="" ns3:_="">
    <xsd:import namespace="54cf9ea2-8b24-4a35-a789-c10402c86061"/>
    <xsd:import namespace="5a68a09d-0192-44cf-a12d-25c5f2a8b6bd"/>
    <xsd:element name="properties">
      <xsd:complexType>
        <xsd:sequence>
          <xsd:element name="documentManagement">
            <xsd:complexType>
              <xsd:all>
                <xsd:element ref="ns2:_dlc_DocId" minOccurs="0"/>
                <xsd:element ref="ns2:_dlc_DocIdUrl" minOccurs="0"/>
                <xsd:element ref="ns2:_dlc_DocIdPersistId" minOccurs="0"/>
                <xsd:element ref="ns3:Group_x0020_Source" minOccurs="0"/>
                <xsd:element ref="ns3:External_x0020_Recipients" minOccurs="0"/>
                <xsd:element ref="ns3:Internal_x0020_Recipi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cf9ea2-8b24-4a35-a789-c10402c8606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a68a09d-0192-44cf-a12d-25c5f2a8b6bd" elementFormDefault="qualified">
    <xsd:import namespace="http://schemas.microsoft.com/office/2006/documentManagement/types"/>
    <xsd:import namespace="http://schemas.microsoft.com/office/infopath/2007/PartnerControls"/>
    <xsd:element name="Group_x0020_Source" ma:index="11" nillable="true" ma:displayName="Group Source" ma:internalName="Group_x0020_Source">
      <xsd:simpleType>
        <xsd:restriction base="dms:Text">
          <xsd:maxLength value="255"/>
        </xsd:restriction>
      </xsd:simpleType>
    </xsd:element>
    <xsd:element name="External_x0020_Recipients" ma:index="12" nillable="true" ma:displayName="External Recipients" ma:internalName="External_x0020_Recipients">
      <xsd:simpleType>
        <xsd:restriction base="dms:Text">
          <xsd:maxLength value="255"/>
        </xsd:restriction>
      </xsd:simpleType>
    </xsd:element>
    <xsd:element name="Internal_x0020_Recipients" ma:index="13" nillable="true" ma:displayName="Internal Recipients" ma:internalName="Internal_x0020_Recipient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44B253-6B41-4A77-8EC8-B5AE0E9C9A23}">
  <ds:schemaRefs>
    <ds:schemaRef ds:uri="http://schemas.microsoft.com/office/2006/metadata/properties"/>
    <ds:schemaRef ds:uri="http://schemas.microsoft.com/office/infopath/2007/PartnerControls"/>
    <ds:schemaRef ds:uri="54cf9ea2-8b24-4a35-a789-c10402c86061"/>
    <ds:schemaRef ds:uri="5a68a09d-0192-44cf-a12d-25c5f2a8b6bd"/>
  </ds:schemaRefs>
</ds:datastoreItem>
</file>

<file path=customXml/itemProps2.xml><?xml version="1.0" encoding="utf-8"?>
<ds:datastoreItem xmlns:ds="http://schemas.openxmlformats.org/officeDocument/2006/customXml" ds:itemID="{C8890E04-4F58-49DA-BF2B-0B4761AA5CE5}">
  <ds:schemaRefs>
    <ds:schemaRef ds:uri="http://schemas.openxmlformats.org/officeDocument/2006/bibliography"/>
  </ds:schemaRefs>
</ds:datastoreItem>
</file>

<file path=customXml/itemProps3.xml><?xml version="1.0" encoding="utf-8"?>
<ds:datastoreItem xmlns:ds="http://schemas.openxmlformats.org/officeDocument/2006/customXml" ds:itemID="{E1538ADF-A31A-48FF-BBF8-AAEE7E1CC7A1}">
  <ds:schemaRefs>
    <ds:schemaRef ds:uri="http://schemas.microsoft.com/sharepoint/events"/>
  </ds:schemaRefs>
</ds:datastoreItem>
</file>

<file path=customXml/itemProps4.xml><?xml version="1.0" encoding="utf-8"?>
<ds:datastoreItem xmlns:ds="http://schemas.openxmlformats.org/officeDocument/2006/customXml" ds:itemID="{EC565AEC-9AE8-4325-BDCD-1272BF995A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cf9ea2-8b24-4a35-a789-c10402c86061"/>
    <ds:schemaRef ds:uri="5a68a09d-0192-44cf-a12d-25c5f2a8b6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66DF186-2869-4CA0-8D84-DCD4A809B0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914</Words>
  <Characters>5215</Characters>
  <Application>Microsoft Office Word</Application>
  <DocSecurity>0</DocSecurity>
  <Lines>43</Lines>
  <Paragraphs>12</Paragraphs>
  <ScaleCrop>false</ScaleCrop>
  <HeadingPairs>
    <vt:vector size="8" baseType="variant">
      <vt:variant>
        <vt:lpstr>Title</vt:lpstr>
      </vt:variant>
      <vt:variant>
        <vt:i4>1</vt:i4>
      </vt:variant>
      <vt:variant>
        <vt:lpstr>제목</vt:lpstr>
      </vt:variant>
      <vt:variant>
        <vt:i4>1</vt:i4>
      </vt:variant>
      <vt:variant>
        <vt:lpstr>Titre</vt:lpstr>
      </vt:variant>
      <vt:variant>
        <vt:i4>1</vt:i4>
      </vt:variant>
      <vt:variant>
        <vt:lpstr>Titel</vt:lpstr>
      </vt:variant>
      <vt:variant>
        <vt:i4>1</vt:i4>
      </vt:variant>
    </vt:vector>
  </HeadingPairs>
  <TitlesOfParts>
    <vt:vector size="4" baseType="lpstr">
      <vt:lpstr>eSIMG_11_Doc_005R01 Answer LS to ETSI SCP on eSIM work program</vt:lpstr>
      <vt:lpstr>RSPTFTEC47_Doc_015 LS to ETSI SCP Telecom Family Identifier Custodianship Clarification</vt:lpstr>
      <vt:lpstr>RSPTFTEC45_Doc_022 LS to ETSI SCP Telecom Family Identifier Aspects</vt:lpstr>
      <vt:lpstr>RSPTFTEC32_Doc_003 LS to GP revision 1.1</vt:lpstr>
    </vt:vector>
  </TitlesOfParts>
  <LinksUpToDate>false</LinksUpToDate>
  <CharactersWithSpaces>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eSIMG_11_Doc_005R01 Answer LS to ETSI SCP on eSIM work program</dc:title>
  <dc:creator/>
  <cp:lastModifiedBy/>
  <cp:revision>1</cp:revision>
  <dcterms:created xsi:type="dcterms:W3CDTF">2023-03-06T14:52:00Z</dcterms:created>
  <dcterms:modified xsi:type="dcterms:W3CDTF">2023-03-06T15:18:00Z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Owner">
    <vt:lpwstr>docowner</vt:lpwstr>
  </property>
  <property fmtid="{D5CDD505-2E9C-101B-9397-08002B2CF9AE}" pid="3" name="Information Categories">
    <vt:lpwstr> asdfsdf</vt:lpwstr>
  </property>
  <property fmtid="{D5CDD505-2E9C-101B-9397-08002B2CF9AE}" pid="4" name="Description">
    <vt:lpwstr> </vt:lpwstr>
  </property>
  <property fmtid="{D5CDD505-2E9C-101B-9397-08002B2CF9AE}" pid="5" name="Binding">
    <vt:bool>true</vt:bool>
  </property>
  <property fmtid="{D5CDD505-2E9C-101B-9397-08002B2CF9AE}" pid="6" name="GSMAKBCategory">
    <vt:lpwstr/>
  </property>
  <property fmtid="{D5CDD505-2E9C-101B-9397-08002B2CF9AE}" pid="7" name="Security Classification Categories">
    <vt:lpwstr>Unrestricted</vt:lpwstr>
  </property>
  <property fmtid="{D5CDD505-2E9C-101B-9397-08002B2CF9AE}" pid="8" name="ContentTypeId">
    <vt:lpwstr>0x010100178D3EFFC85A9F4F8D249C4CAB21FFB0</vt:lpwstr>
  </property>
  <property fmtid="{D5CDD505-2E9C-101B-9397-08002B2CF9AE}" pid="9" name="TaxCatchAll">
    <vt:lpwstr>6;#Liaison Statement|cbf76d2d-505a-404d-bce1-52a2ae1f5ef6</vt:lpwstr>
  </property>
  <property fmtid="{D5CDD505-2E9C-101B-9397-08002B2CF9AE}" pid="10" name="Approved Date">
    <vt:lpwstr>29th October 2004</vt:lpwstr>
  </property>
  <property fmtid="{D5CDD505-2E9C-101B-9397-08002B2CF9AE}" pid="11" name="Version Number">
    <vt:lpwstr>0.1</vt:lpwstr>
  </property>
  <property fmtid="{D5CDD505-2E9C-101B-9397-08002B2CF9AE}" pid="12" name="Official Number">
    <vt:lpwstr>0</vt:lpwstr>
  </property>
  <property fmtid="{D5CDD505-2E9C-101B-9397-08002B2CF9AE}" pid="13" name="Editor">
    <vt:lpwstr> editor</vt:lpwstr>
  </property>
  <property fmtid="{D5CDD505-2E9C-101B-9397-08002B2CF9AE}" pid="14" name="GSMADocumentType">
    <vt:lpwstr>6;#Liaison Statement|cbf76d2d-505a-404d-bce1-52a2ae1f5ef6</vt:lpwstr>
  </property>
  <property fmtid="{D5CDD505-2E9C-101B-9397-08002B2CF9AE}" pid="15" name="GSMAChangeRequestApprover">
    <vt:lpwstr/>
  </property>
  <property fmtid="{D5CDD505-2E9C-101B-9397-08002B2CF9AE}" pid="16" name="GSMAEditionType">
    <vt:lpwstr>Current</vt:lpwstr>
  </property>
  <property fmtid="{D5CDD505-2E9C-101B-9397-08002B2CF9AE}" pid="17" name="Order">
    <vt:r8>1.99748218452503E-302</vt:r8>
  </property>
  <property fmtid="{D5CDD505-2E9C-101B-9397-08002B2CF9AE}" pid="18" name="xd_ProgID">
    <vt:lpwstr/>
  </property>
  <property fmtid="{D5CDD505-2E9C-101B-9397-08002B2CF9AE}" pid="19" name="DocumentSetDescription">
    <vt:lpwstr/>
  </property>
  <property fmtid="{D5CDD505-2E9C-101B-9397-08002B2CF9AE}" pid="20" name="GSMAAdditionalReaders">
    <vt:lpwstr/>
  </property>
  <property fmtid="{D5CDD505-2E9C-101B-9397-08002B2CF9AE}" pid="21" name="GSMAAdditionalContributors">
    <vt:lpwstr/>
  </property>
  <property fmtid="{D5CDD505-2E9C-101B-9397-08002B2CF9AE}" pid="22" name="TemplateUrl">
    <vt:lpwstr/>
  </property>
  <property fmtid="{D5CDD505-2E9C-101B-9397-08002B2CF9AE}" pid="23" name="GSMALiaisonStatementLink">
    <vt:lpwstr>http://gsm-0002-d-sp-8/_layouts/Infocentre/InfocentreRedirect.aspx?WebId=ded023db-5b34-4dbf-afc5-9e919402b95e&amp;ListId=9a5b5119-10a1-48aa-8884-708c64b37f0b&amp;ItemId=ac1e091e-73fd-4ca8-a730-c3a0d796e4ea&amp;VersionLabel=, LS1</vt:lpwstr>
  </property>
  <property fmtid="{D5CDD505-2E9C-101B-9397-08002B2CF9AE}" pid="24" name="_docset_NoMedatataSyncRequired">
    <vt:lpwstr>False</vt:lpwstr>
  </property>
  <property fmtid="{D5CDD505-2E9C-101B-9397-08002B2CF9AE}" pid="25" name="GSMASecurityGroup">
    <vt:lpwstr/>
  </property>
  <property fmtid="{D5CDD505-2E9C-101B-9397-08002B2CF9AE}" pid="26" name="GSMASummary">
    <vt:lpwstr/>
  </property>
  <property fmtid="{D5CDD505-2E9C-101B-9397-08002B2CF9AE}" pid="27" name="GSMALSInternalRecipients">
    <vt:lpwstr/>
  </property>
  <property fmtid="{D5CDD505-2E9C-101B-9397-08002B2CF9AE}" pid="28" name="GSMALSInternalRecipientsText">
    <vt:lpwstr/>
  </property>
  <property fmtid="{D5CDD505-2E9C-101B-9397-08002B2CF9AE}" pid="29" name="GSMALSExternalRecipients">
    <vt:lpwstr/>
  </property>
  <property fmtid="{D5CDD505-2E9C-101B-9397-08002B2CF9AE}" pid="30" name="GSMAItemFor">
    <vt:lpwstr/>
  </property>
  <property fmtid="{D5CDD505-2E9C-101B-9397-08002B2CF9AE}" pid="31" name="GSMARespondingToLS">
    <vt:lpwstr/>
  </property>
  <property fmtid="{D5CDD505-2E9C-101B-9397-08002B2CF9AE}" pid="32" name="GSMAMeetingDate">
    <vt:lpwstr/>
  </property>
  <property fmtid="{D5CDD505-2E9C-101B-9397-08002B2CF9AE}" pid="33" name="GSMALSReferenceHistory">
    <vt:lpwstr/>
  </property>
  <property fmtid="{D5CDD505-2E9C-101B-9397-08002B2CF9AE}" pid="34" name="GSMADocumentOwner">
    <vt:lpwstr/>
  </property>
  <property fmtid="{D5CDD505-2E9C-101B-9397-08002B2CF9AE}" pid="35" name="GSMAListOfContributors">
    <vt:lpwstr/>
  </property>
  <property fmtid="{D5CDD505-2E9C-101B-9397-08002B2CF9AE}" pid="36" name="GSMAKBCategoryTaxHTField0">
    <vt:lpwstr/>
  </property>
  <property fmtid="{D5CDD505-2E9C-101B-9397-08002B2CF9AE}" pid="37" name="GSMADocumentCreatedDate">
    <vt:lpwstr/>
  </property>
  <property fmtid="{D5CDD505-2E9C-101B-9397-08002B2CF9AE}" pid="38" name="GSMAOriginalLSReference">
    <vt:lpwstr/>
  </property>
  <property fmtid="{D5CDD505-2E9C-101B-9397-08002B2CF9AE}" pid="39" name="GSMAMeetingNameAndNumber">
    <vt:lpwstr/>
  </property>
  <property fmtid="{D5CDD505-2E9C-101B-9397-08002B2CF9AE}" pid="40" name="GSMATargetResponseDate">
    <vt:lpwstr/>
  </property>
  <property fmtid="{D5CDD505-2E9C-101B-9397-08002B2CF9AE}" pid="41" name="GSMADocumentCreatedBy">
    <vt:lpwstr/>
  </property>
  <property fmtid="{D5CDD505-2E9C-101B-9397-08002B2CF9AE}" pid="42" name="GSMALiaisonStatementStatus">
    <vt:lpwstr/>
  </property>
  <property fmtid="{D5CDD505-2E9C-101B-9397-08002B2CF9AE}" pid="43" name="GSMATitle">
    <vt:lpwstr/>
  </property>
  <property fmtid="{D5CDD505-2E9C-101B-9397-08002B2CF9AE}" pid="44" name="GSMADocumentTypeTaxHTField0">
    <vt:lpwstr/>
  </property>
  <property fmtid="{D5CDD505-2E9C-101B-9397-08002B2CF9AE}" pid="45" name="GSMATemplateConversionStatus">
    <vt:lpwstr/>
  </property>
  <property fmtid="{D5CDD505-2E9C-101B-9397-08002B2CF9AE}" pid="46" name="GSMAMeetingNameAndNumberText">
    <vt:lpwstr/>
  </property>
  <property fmtid="{D5CDD505-2E9C-101B-9397-08002B2CF9AE}" pid="47" name="GSMAMeetingItemNumber">
    <vt:lpwstr/>
  </property>
  <property fmtid="{D5CDD505-2E9C-101B-9397-08002B2CF9AE}" pid="48" name="GSMADocumentNumber">
    <vt:lpwstr/>
  </property>
  <property fmtid="{D5CDD505-2E9C-101B-9397-08002B2CF9AE}" pid="49" name="GSMAMeetingLocation">
    <vt:lpwstr/>
  </property>
  <property fmtid="{D5CDD505-2E9C-101B-9397-08002B2CF9AE}" pid="50" name="GSMALiaisonStatementType">
    <vt:lpwstr/>
  </property>
  <property fmtid="{D5CDD505-2E9C-101B-9397-08002B2CF9AE}" pid="51" name="GSMALiaisonStatementContactName">
    <vt:lpwstr/>
  </property>
  <property fmtid="{D5CDD505-2E9C-101B-9397-08002B2CF9AE}" pid="52" name="GSMARelatedDiscussion">
    <vt:lpwstr/>
  </property>
  <property fmtid="{D5CDD505-2E9C-101B-9397-08002B2CF9AE}" pid="53" name="_NewReviewCycle">
    <vt:lpwstr/>
  </property>
  <property fmtid="{D5CDD505-2E9C-101B-9397-08002B2CF9AE}" pid="54" name="_dlc_DocIdItemGuid">
    <vt:lpwstr>550d29cc-bed0-48f2-bec0-0b6df6306eb6</vt:lpwstr>
  </property>
  <property fmtid="{D5CDD505-2E9C-101B-9397-08002B2CF9AE}" pid="55" name="NSCPROP_SA">
    <vt:lpwstr>D:\Backup_20180917\eSIM\RSPTFTEC41_Doc_xxx LS to ETSI SCP and ETSI SCP REQ on Additional SSP Functions Required by the Telecom Industry rev1.docx</vt:lpwstr>
  </property>
  <property fmtid="{D5CDD505-2E9C-101B-9397-08002B2CF9AE}" pid="56" name="MSIP_Label_f42aa342-8706-4288-bd11-ebb85995028c_Enabled">
    <vt:lpwstr>True</vt:lpwstr>
  </property>
  <property fmtid="{D5CDD505-2E9C-101B-9397-08002B2CF9AE}" pid="57" name="MSIP_Label_f42aa342-8706-4288-bd11-ebb85995028c_SiteId">
    <vt:lpwstr>72f988bf-86f1-41af-91ab-2d7cd011db47</vt:lpwstr>
  </property>
  <property fmtid="{D5CDD505-2E9C-101B-9397-08002B2CF9AE}" pid="58" name="MSIP_Label_f42aa342-8706-4288-bd11-ebb85995028c_Owner">
    <vt:lpwstr>jbruner@microsoft.com</vt:lpwstr>
  </property>
  <property fmtid="{D5CDD505-2E9C-101B-9397-08002B2CF9AE}" pid="59" name="MSIP_Label_f42aa342-8706-4288-bd11-ebb85995028c_SetDate">
    <vt:lpwstr>2018-10-18T07:05:36.7386192Z</vt:lpwstr>
  </property>
  <property fmtid="{D5CDD505-2E9C-101B-9397-08002B2CF9AE}" pid="60" name="MSIP_Label_f42aa342-8706-4288-bd11-ebb85995028c_Name">
    <vt:lpwstr>General</vt:lpwstr>
  </property>
  <property fmtid="{D5CDD505-2E9C-101B-9397-08002B2CF9AE}" pid="61" name="MSIP_Label_f42aa342-8706-4288-bd11-ebb85995028c_Application">
    <vt:lpwstr>Microsoft Azure Information Protection</vt:lpwstr>
  </property>
  <property fmtid="{D5CDD505-2E9C-101B-9397-08002B2CF9AE}" pid="62" name="MSIP_Label_f42aa342-8706-4288-bd11-ebb85995028c_Extended_MSFT_Method">
    <vt:lpwstr>Automatic</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1587629144</vt:lpwstr>
  </property>
  <property fmtid="{D5CDD505-2E9C-101B-9397-08002B2CF9AE}" pid="67" name="MSIP_Label_cf8c7287-838c-46dd-b281-b1140229e67a_Enabled">
    <vt:lpwstr>true</vt:lpwstr>
  </property>
  <property fmtid="{D5CDD505-2E9C-101B-9397-08002B2CF9AE}" pid="68" name="MSIP_Label_cf8c7287-838c-46dd-b281-b1140229e67a_SetDate">
    <vt:lpwstr>2022-09-15T09:05:37Z</vt:lpwstr>
  </property>
  <property fmtid="{D5CDD505-2E9C-101B-9397-08002B2CF9AE}" pid="69" name="MSIP_Label_cf8c7287-838c-46dd-b281-b1140229e67a_Method">
    <vt:lpwstr>Privileged</vt:lpwstr>
  </property>
  <property fmtid="{D5CDD505-2E9C-101B-9397-08002B2CF9AE}" pid="70" name="MSIP_Label_cf8c7287-838c-46dd-b281-b1140229e67a_Name">
    <vt:lpwstr>cf8c7287-838c-46dd-b281-b1140229e67a</vt:lpwstr>
  </property>
  <property fmtid="{D5CDD505-2E9C-101B-9397-08002B2CF9AE}" pid="71" name="MSIP_Label_cf8c7287-838c-46dd-b281-b1140229e67a_SiteId">
    <vt:lpwstr>75e027c9-20d5-47d5-b82f-77d7cd041e8f</vt:lpwstr>
  </property>
  <property fmtid="{D5CDD505-2E9C-101B-9397-08002B2CF9AE}" pid="72" name="MSIP_Label_cf8c7287-838c-46dd-b281-b1140229e67a_ActionId">
    <vt:lpwstr>38fbcc59-4102-4098-bc2d-33cc2fe361f0</vt:lpwstr>
  </property>
  <property fmtid="{D5CDD505-2E9C-101B-9397-08002B2CF9AE}" pid="73" name="MSIP_Label_cf8c7287-838c-46dd-b281-b1140229e67a_ContentBits">
    <vt:lpwstr>0</vt:lpwstr>
  </property>
</Properties>
</file>